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ED70ECE" w:rsidR="009C0D7E" w:rsidRPr="004667B8" w:rsidRDefault="00237193" w:rsidP="009C0D7E">
      <w:pPr>
        <w:jc w:val="right"/>
        <w:rPr>
          <w:rFonts w:ascii="Arial" w:hAnsi="Arial" w:cs="Arial"/>
          <w:b/>
          <w:sz w:val="22"/>
          <w:lang w:val="es-ES"/>
        </w:rPr>
      </w:pPr>
      <w:r>
        <w:rPr>
          <w:rFonts w:ascii="Arial" w:hAnsi="Arial" w:cs="Arial"/>
          <w:b/>
          <w:sz w:val="22"/>
          <w:lang w:val="es-ES"/>
        </w:rPr>
        <w:t>CP/1343</w:t>
      </w:r>
      <w:r w:rsidR="007D065D">
        <w:rPr>
          <w:rFonts w:ascii="Arial" w:hAnsi="Arial" w:cs="Arial"/>
          <w:b/>
          <w:sz w:val="22"/>
          <w:lang w:val="es-ES"/>
        </w:rPr>
        <w:t>/2026</w:t>
      </w:r>
    </w:p>
    <w:p w14:paraId="3F7360A1" w14:textId="3B1494B5" w:rsidR="009C0D7E" w:rsidRDefault="00237193" w:rsidP="00E7224C">
      <w:pPr>
        <w:jc w:val="right"/>
        <w:rPr>
          <w:rFonts w:ascii="Arial" w:hAnsi="Arial" w:cs="Arial"/>
          <w:sz w:val="22"/>
          <w:lang w:val="es-ES"/>
        </w:rPr>
      </w:pPr>
      <w:r>
        <w:rPr>
          <w:rFonts w:ascii="Arial" w:hAnsi="Arial" w:cs="Arial"/>
          <w:sz w:val="22"/>
          <w:lang w:val="es-ES"/>
        </w:rPr>
        <w:t>23</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4AF4ECAB" w:rsidR="000D39CB" w:rsidRDefault="00237193" w:rsidP="007F5780">
      <w:pPr>
        <w:jc w:val="center"/>
        <w:rPr>
          <w:rFonts w:ascii="Arial" w:hAnsi="Arial" w:cs="Arial"/>
          <w:b/>
          <w:sz w:val="28"/>
          <w:szCs w:val="28"/>
        </w:rPr>
      </w:pPr>
      <w:r w:rsidRPr="00237193">
        <w:rPr>
          <w:rFonts w:ascii="Arial" w:hAnsi="Arial" w:cs="Arial"/>
          <w:b/>
          <w:sz w:val="28"/>
          <w:szCs w:val="28"/>
        </w:rPr>
        <w:t>NUEVO LEÓN ALCANZA MÍNIMOS HI</w:t>
      </w:r>
      <w:r>
        <w:rPr>
          <w:rFonts w:ascii="Arial" w:hAnsi="Arial" w:cs="Arial"/>
          <w:b/>
          <w:sz w:val="28"/>
          <w:szCs w:val="28"/>
        </w:rPr>
        <w:t xml:space="preserve">STÓRICOS EN ROBOS </w:t>
      </w:r>
      <w:r w:rsidRPr="00237193">
        <w:rPr>
          <w:rFonts w:ascii="Arial" w:hAnsi="Arial" w:cs="Arial"/>
          <w:b/>
          <w:sz w:val="28"/>
          <w:szCs w:val="28"/>
        </w:rPr>
        <w:t>Y FORTALECE SEGURIDAD PARA ATRAER Y RETENER INVERSIÓN</w:t>
      </w:r>
    </w:p>
    <w:p w14:paraId="5D5850DF" w14:textId="77777777" w:rsidR="00237193" w:rsidRDefault="00237193" w:rsidP="007F5780">
      <w:pPr>
        <w:jc w:val="center"/>
        <w:rPr>
          <w:rFonts w:ascii="Arial" w:hAnsi="Arial" w:cs="Arial"/>
          <w:b/>
          <w:sz w:val="28"/>
          <w:szCs w:val="28"/>
        </w:rPr>
      </w:pPr>
    </w:p>
    <w:p w14:paraId="4BCC94D1" w14:textId="2A542EFC" w:rsidR="0092409C" w:rsidRDefault="00237193" w:rsidP="00237193">
      <w:pPr>
        <w:pStyle w:val="Prrafodelista"/>
        <w:numPr>
          <w:ilvl w:val="0"/>
          <w:numId w:val="20"/>
        </w:numPr>
        <w:jc w:val="both"/>
        <w:rPr>
          <w:rFonts w:ascii="Arial" w:hAnsi="Arial" w:cs="Arial"/>
          <w:i/>
        </w:rPr>
      </w:pPr>
      <w:r w:rsidRPr="00237193">
        <w:rPr>
          <w:rFonts w:ascii="Arial" w:hAnsi="Arial" w:cs="Arial"/>
          <w:i/>
        </w:rPr>
        <w:t>Los robos a casa habitación, negocio y vehículo registran en 2026 sus niveles más bajos de los últimos 30 años, pese al crecimiento de la población, viviendas y parque vehicular de Nuevo León.</w:t>
      </w:r>
    </w:p>
    <w:p w14:paraId="4BA54D58" w14:textId="72ED1C54" w:rsidR="00237193" w:rsidRDefault="00237193" w:rsidP="00237193">
      <w:pPr>
        <w:pStyle w:val="Prrafodelista"/>
        <w:numPr>
          <w:ilvl w:val="0"/>
          <w:numId w:val="20"/>
        </w:numPr>
        <w:jc w:val="both"/>
        <w:rPr>
          <w:rFonts w:ascii="Arial" w:hAnsi="Arial" w:cs="Arial"/>
          <w:i/>
        </w:rPr>
      </w:pPr>
      <w:r w:rsidRPr="00237193">
        <w:rPr>
          <w:rFonts w:ascii="Arial" w:hAnsi="Arial" w:cs="Arial"/>
          <w:i/>
        </w:rPr>
        <w:t>El Gobernador Samuel García destacó que la entidad avanzó ocho posiciones para ubicarse en el quinto lugar nacional en seguridad para la inversión; en los próximos cuatro meses llegarán cinco grandes empresas y tres data centers.</w:t>
      </w:r>
    </w:p>
    <w:p w14:paraId="0D64AC3E" w14:textId="16DEF2B9" w:rsidR="00237193" w:rsidRPr="00237193" w:rsidRDefault="00237193" w:rsidP="00237193">
      <w:pPr>
        <w:pStyle w:val="Prrafodelista"/>
        <w:numPr>
          <w:ilvl w:val="0"/>
          <w:numId w:val="20"/>
        </w:numPr>
        <w:jc w:val="both"/>
        <w:rPr>
          <w:rFonts w:ascii="Arial" w:hAnsi="Arial" w:cs="Arial"/>
          <w:i/>
        </w:rPr>
      </w:pPr>
      <w:r w:rsidRPr="00237193">
        <w:rPr>
          <w:rFonts w:ascii="Arial" w:hAnsi="Arial" w:cs="Arial"/>
          <w:i/>
        </w:rPr>
        <w:t xml:space="preserve">El Estado convocará a cámaras empresariales y empresas a conectar sus sistemas de </w:t>
      </w:r>
      <w:proofErr w:type="spellStart"/>
      <w:r w:rsidRPr="00237193">
        <w:rPr>
          <w:rFonts w:ascii="Arial" w:hAnsi="Arial" w:cs="Arial"/>
          <w:i/>
        </w:rPr>
        <w:t>videovigilancia</w:t>
      </w:r>
      <w:proofErr w:type="spellEnd"/>
      <w:r w:rsidRPr="00237193">
        <w:rPr>
          <w:rFonts w:ascii="Arial" w:hAnsi="Arial" w:cs="Arial"/>
          <w:i/>
        </w:rPr>
        <w:t xml:space="preserve"> con el C5 para ampliar la capacidad de prevención y combate al robo a negocio.</w:t>
      </w:r>
    </w:p>
    <w:p w14:paraId="7A9B3EB4" w14:textId="77777777" w:rsidR="00237193" w:rsidRDefault="00237193" w:rsidP="000D39CB">
      <w:pPr>
        <w:jc w:val="both"/>
        <w:rPr>
          <w:rFonts w:ascii="Arial" w:hAnsi="Arial" w:cs="Arial"/>
          <w:b/>
          <w:sz w:val="28"/>
          <w:szCs w:val="28"/>
        </w:rPr>
      </w:pPr>
    </w:p>
    <w:p w14:paraId="0307E26C" w14:textId="77777777" w:rsidR="00237193" w:rsidRPr="00237193" w:rsidRDefault="0092409C" w:rsidP="00237193">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237193" w:rsidRPr="00237193">
        <w:rPr>
          <w:rFonts w:ascii="Arial" w:hAnsi="Arial" w:cs="Arial"/>
          <w:sz w:val="28"/>
          <w:szCs w:val="28"/>
        </w:rPr>
        <w:t>La reducción sin precedentes de los delitos patrimoniales, particularmente los robos a casa habitación, negocio y vehículo, fortalece el blindaje de seguridad de Nuevo León y contribuye a generar mejores condiciones para atraer nuevas inversiones y retener las empresas y el talento que ya se encuentran en la entidad.</w:t>
      </w:r>
    </w:p>
    <w:p w14:paraId="60860686" w14:textId="77777777" w:rsidR="00237193" w:rsidRPr="00237193" w:rsidRDefault="00237193" w:rsidP="00237193">
      <w:pPr>
        <w:jc w:val="both"/>
        <w:rPr>
          <w:rFonts w:ascii="Arial" w:hAnsi="Arial" w:cs="Arial"/>
          <w:sz w:val="28"/>
          <w:szCs w:val="28"/>
        </w:rPr>
      </w:pPr>
    </w:p>
    <w:p w14:paraId="10B532DA"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Al encabezar la Mesa de Construcción de Paz en el nuevo edificio de Fuerza Civil, el Gobernador Samuel Alejandro García Sepúlveda destacó que los indicadores de seguridad no sólo muestran una disminución en los delitos de alto impacto, sino también en los llamados delitos del fuero común, con registros que se encuentran entre los más bajos de las últimas tres décadas.</w:t>
      </w:r>
    </w:p>
    <w:p w14:paraId="126C9C75" w14:textId="77777777" w:rsidR="00237193" w:rsidRPr="00237193" w:rsidRDefault="00237193" w:rsidP="00237193">
      <w:pPr>
        <w:jc w:val="both"/>
        <w:rPr>
          <w:rFonts w:ascii="Arial" w:hAnsi="Arial" w:cs="Arial"/>
          <w:sz w:val="28"/>
          <w:szCs w:val="28"/>
        </w:rPr>
      </w:pPr>
    </w:p>
    <w:p w14:paraId="6BBADE03"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lastRenderedPageBreak/>
        <w:t>“2026, doble de gente, doble de casas, tres veces más carros y una reducción significante”, señaló el Gobernador al comparar los indicadores actuales con los registrados desde 1997.</w:t>
      </w:r>
    </w:p>
    <w:p w14:paraId="7AE40B0D" w14:textId="77777777" w:rsidR="00237193" w:rsidRPr="00237193" w:rsidRDefault="00237193" w:rsidP="00237193">
      <w:pPr>
        <w:jc w:val="both"/>
        <w:rPr>
          <w:rFonts w:ascii="Arial" w:hAnsi="Arial" w:cs="Arial"/>
          <w:sz w:val="28"/>
          <w:szCs w:val="28"/>
        </w:rPr>
      </w:pPr>
    </w:p>
    <w:p w14:paraId="1988FC91"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García Sepúlveda resaltó que el resultado adquiere especial relevancia para la competitividad de Nuevo León, debido a que la seguridad es uno de los factores que consideran las empresas extranjeras al momento de decidir dónde instalar sus operaciones y dónde mantener sus inversiones.</w:t>
      </w:r>
    </w:p>
    <w:p w14:paraId="374E107B" w14:textId="77777777" w:rsidR="00237193" w:rsidRPr="00237193" w:rsidRDefault="00237193" w:rsidP="00237193">
      <w:pPr>
        <w:jc w:val="both"/>
        <w:rPr>
          <w:rFonts w:ascii="Arial" w:hAnsi="Arial" w:cs="Arial"/>
          <w:sz w:val="28"/>
          <w:szCs w:val="28"/>
        </w:rPr>
      </w:pPr>
    </w:p>
    <w:p w14:paraId="48DB154D"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En este sentido, señaló que Nuevo León avanzó ocho posiciones para colocarse en el quinto lugar nacional en el indicador relacionado con seguridad y condiciones para la inversión. El IMCO, en su Índice de Competitividad Estatal 2026, evalúa precisamente la capacidad de las entidades para generar, atraer y retener talento e inversión.</w:t>
      </w:r>
    </w:p>
    <w:p w14:paraId="17CD03EA" w14:textId="77777777" w:rsidR="00237193" w:rsidRPr="00237193" w:rsidRDefault="00237193" w:rsidP="00237193">
      <w:pPr>
        <w:jc w:val="both"/>
        <w:rPr>
          <w:rFonts w:ascii="Arial" w:hAnsi="Arial" w:cs="Arial"/>
          <w:sz w:val="28"/>
          <w:szCs w:val="28"/>
        </w:rPr>
      </w:pPr>
    </w:p>
    <w:p w14:paraId="2F1BF2CA"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El Mandatario estatal adelantó que esta combinación de seguridad, infraestructura y competitividad ya se refleja en nuevos proyectos productivos: en los próximos cuatro meses llegarán cinco grandes empresas y tres data centers a Nuevo León, entre ellos proyectos de compañías como Volvo y LEGO, anunció el Gobernador.</w:t>
      </w:r>
    </w:p>
    <w:p w14:paraId="5E3DED7F" w14:textId="77777777" w:rsidR="00237193" w:rsidRPr="00237193" w:rsidRDefault="00237193" w:rsidP="00237193">
      <w:pPr>
        <w:jc w:val="both"/>
        <w:rPr>
          <w:rFonts w:ascii="Arial" w:hAnsi="Arial" w:cs="Arial"/>
          <w:sz w:val="28"/>
          <w:szCs w:val="28"/>
        </w:rPr>
      </w:pPr>
    </w:p>
    <w:p w14:paraId="08CD113C"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“Hoy les puedo decir con toda seguridad que la seguridad, valga la redundancia, está mejor que nunca, los números lo reflejan, pero podemos estar mejor”, afirmó.</w:t>
      </w:r>
    </w:p>
    <w:p w14:paraId="3E1AD415" w14:textId="77777777" w:rsidR="00237193" w:rsidRPr="00237193" w:rsidRDefault="00237193" w:rsidP="00237193">
      <w:pPr>
        <w:jc w:val="both"/>
        <w:rPr>
          <w:rFonts w:ascii="Arial" w:hAnsi="Arial" w:cs="Arial"/>
          <w:sz w:val="28"/>
          <w:szCs w:val="28"/>
        </w:rPr>
      </w:pPr>
    </w:p>
    <w:p w14:paraId="264706B1"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ROBOS, EN SUS NIVELES MÁS BAJOS</w:t>
      </w:r>
    </w:p>
    <w:p w14:paraId="0DD87EB5" w14:textId="77777777" w:rsidR="00237193" w:rsidRPr="00237193" w:rsidRDefault="00237193" w:rsidP="00237193">
      <w:pPr>
        <w:jc w:val="both"/>
        <w:rPr>
          <w:rFonts w:ascii="Arial" w:hAnsi="Arial" w:cs="Arial"/>
          <w:sz w:val="28"/>
          <w:szCs w:val="28"/>
        </w:rPr>
      </w:pPr>
    </w:p>
    <w:p w14:paraId="4581A764"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 xml:space="preserve">Durante la presentación de los indicadores, se destacó que el robo a casa habitación registra en 2026 el mejor comportamiento desde 1997, cuando comenzó la serie de comparación utilizada por el Gobierno estatal. </w:t>
      </w:r>
    </w:p>
    <w:p w14:paraId="19FF85AA" w14:textId="77777777" w:rsidR="00237193" w:rsidRPr="00237193" w:rsidRDefault="00237193" w:rsidP="00237193">
      <w:pPr>
        <w:jc w:val="both"/>
        <w:rPr>
          <w:rFonts w:ascii="Arial" w:hAnsi="Arial" w:cs="Arial"/>
          <w:sz w:val="28"/>
          <w:szCs w:val="28"/>
        </w:rPr>
      </w:pPr>
    </w:p>
    <w:p w14:paraId="7AB79888"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lastRenderedPageBreak/>
        <w:t>El robo a negocio también presenta su mejor registro para un periodo similar, mientras que el robo de vehículo se encuentra en sus niveles más bajos desde 1997.</w:t>
      </w:r>
    </w:p>
    <w:p w14:paraId="70638813" w14:textId="77777777" w:rsidR="00237193" w:rsidRPr="00237193" w:rsidRDefault="00237193" w:rsidP="00237193">
      <w:pPr>
        <w:jc w:val="both"/>
        <w:rPr>
          <w:rFonts w:ascii="Arial" w:hAnsi="Arial" w:cs="Arial"/>
          <w:sz w:val="28"/>
          <w:szCs w:val="28"/>
        </w:rPr>
      </w:pPr>
    </w:p>
    <w:p w14:paraId="356825AF"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Estos resultados se suman a las reducciones reportadas en otros delitos. En septiembre, el Gobierno estatal informó una reducción de 90 por ciento en homicidios dolosos respecto a 2024, así como disminuciones en secuestro y delitos patrimoniales.</w:t>
      </w:r>
    </w:p>
    <w:p w14:paraId="777A69E3" w14:textId="77777777" w:rsidR="00237193" w:rsidRPr="00237193" w:rsidRDefault="00237193" w:rsidP="00237193">
      <w:pPr>
        <w:jc w:val="both"/>
        <w:rPr>
          <w:rFonts w:ascii="Arial" w:hAnsi="Arial" w:cs="Arial"/>
          <w:sz w:val="28"/>
          <w:szCs w:val="28"/>
        </w:rPr>
      </w:pPr>
    </w:p>
    <w:p w14:paraId="2E3D15F6"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El titular de Fuerza Civil, Gerardo Escamilla, atribuyó los avances a la coordinación entre las autoridades de los tres niveles de Gobierno y las instituciones de seguridad y procuración de justicia.</w:t>
      </w:r>
    </w:p>
    <w:p w14:paraId="788058CD" w14:textId="77777777" w:rsidR="00237193" w:rsidRPr="00237193" w:rsidRDefault="00237193" w:rsidP="00237193">
      <w:pPr>
        <w:jc w:val="both"/>
        <w:rPr>
          <w:rFonts w:ascii="Arial" w:hAnsi="Arial" w:cs="Arial"/>
          <w:sz w:val="28"/>
          <w:szCs w:val="28"/>
        </w:rPr>
      </w:pPr>
    </w:p>
    <w:p w14:paraId="6EDBB9E3"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“El compromiso sería seguir manteniendo esta continuidad”, expresó Escamilla al destacar el trabajo conjunto de las corporaciones estatales, municipales y federales.</w:t>
      </w:r>
    </w:p>
    <w:p w14:paraId="7E773EC2" w14:textId="77777777" w:rsidR="00237193" w:rsidRPr="00237193" w:rsidRDefault="00237193" w:rsidP="00237193">
      <w:pPr>
        <w:jc w:val="both"/>
        <w:rPr>
          <w:rFonts w:ascii="Arial" w:hAnsi="Arial" w:cs="Arial"/>
          <w:sz w:val="28"/>
          <w:szCs w:val="28"/>
        </w:rPr>
      </w:pPr>
    </w:p>
    <w:p w14:paraId="3FAF9E13"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 xml:space="preserve">El funcionario explicó que la estrategia mantiene el seguimiento permanente de los indicadores y la coordinación entre Fuerza Civil, policías municipales, Defensa, Guardia Nacional, Fiscalía General de </w:t>
      </w:r>
      <w:bookmarkStart w:id="0" w:name="_GoBack"/>
      <w:bookmarkEnd w:id="0"/>
      <w:r w:rsidRPr="00237193">
        <w:rPr>
          <w:rFonts w:ascii="Arial" w:hAnsi="Arial" w:cs="Arial"/>
          <w:sz w:val="28"/>
          <w:szCs w:val="28"/>
        </w:rPr>
        <w:t>la República, Fiscalía General de Justicia y demás instituciones que participan en la Mesa de Construcción de Paz.</w:t>
      </w:r>
    </w:p>
    <w:p w14:paraId="4F5013A5" w14:textId="77777777" w:rsidR="00237193" w:rsidRPr="00237193" w:rsidRDefault="00237193" w:rsidP="00237193">
      <w:pPr>
        <w:jc w:val="both"/>
        <w:rPr>
          <w:rFonts w:ascii="Arial" w:hAnsi="Arial" w:cs="Arial"/>
          <w:sz w:val="28"/>
          <w:szCs w:val="28"/>
        </w:rPr>
      </w:pPr>
    </w:p>
    <w:p w14:paraId="4E0E8B7D"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INVITAN A EMPRESAS A CONECTAR SUS CÁMARAS AL C5</w:t>
      </w:r>
    </w:p>
    <w:p w14:paraId="1F0A1F7E" w14:textId="77777777" w:rsidR="00237193" w:rsidRPr="00237193" w:rsidRDefault="00237193" w:rsidP="00237193">
      <w:pPr>
        <w:jc w:val="both"/>
        <w:rPr>
          <w:rFonts w:ascii="Arial" w:hAnsi="Arial" w:cs="Arial"/>
          <w:sz w:val="28"/>
          <w:szCs w:val="28"/>
        </w:rPr>
      </w:pPr>
    </w:p>
    <w:p w14:paraId="6266D985"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 xml:space="preserve">Como parte de la siguiente etapa de la estrategia, el Gobernador Samuel García hizo un llamado a las cámaras empresariales, comercios y empresas de Nuevo León para que colaboren con sus sistemas privados de </w:t>
      </w:r>
      <w:proofErr w:type="spellStart"/>
      <w:r w:rsidRPr="00237193">
        <w:rPr>
          <w:rFonts w:ascii="Arial" w:hAnsi="Arial" w:cs="Arial"/>
          <w:sz w:val="28"/>
          <w:szCs w:val="28"/>
        </w:rPr>
        <w:t>videovigilancia</w:t>
      </w:r>
      <w:proofErr w:type="spellEnd"/>
      <w:r w:rsidRPr="00237193">
        <w:rPr>
          <w:rFonts w:ascii="Arial" w:hAnsi="Arial" w:cs="Arial"/>
          <w:sz w:val="28"/>
          <w:szCs w:val="28"/>
        </w:rPr>
        <w:t xml:space="preserve"> y permitan ampliar la capacidad de monitoreo del Centro de Coordinación Integral, Control, Comando, Comunicaciones y Cómputo (C5).</w:t>
      </w:r>
    </w:p>
    <w:p w14:paraId="1EB3BEBA" w14:textId="77777777" w:rsidR="00237193" w:rsidRPr="00237193" w:rsidRDefault="00237193" w:rsidP="00237193">
      <w:pPr>
        <w:jc w:val="both"/>
        <w:rPr>
          <w:rFonts w:ascii="Arial" w:hAnsi="Arial" w:cs="Arial"/>
          <w:sz w:val="28"/>
          <w:szCs w:val="28"/>
        </w:rPr>
      </w:pPr>
    </w:p>
    <w:p w14:paraId="70A89F43"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lastRenderedPageBreak/>
        <w:t>Explicó que actualmente el sistema estatal cuenta con alrededor de 20 mil cámaras conectadas, a las que se suman dispositivos de municipios, movilidad, transporte y otras instituciones.</w:t>
      </w:r>
    </w:p>
    <w:p w14:paraId="0FF2C84D" w14:textId="77777777" w:rsidR="00237193" w:rsidRPr="00237193" w:rsidRDefault="00237193" w:rsidP="00237193">
      <w:pPr>
        <w:jc w:val="both"/>
        <w:rPr>
          <w:rFonts w:ascii="Arial" w:hAnsi="Arial" w:cs="Arial"/>
          <w:sz w:val="28"/>
          <w:szCs w:val="28"/>
        </w:rPr>
      </w:pPr>
    </w:p>
    <w:p w14:paraId="6FFAE84B"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La propuesta es que el sector privado incorpore sus cámaras a esta red para ampliar la capacidad de detección de patrones y seguimiento de personas o grupos relacionados con robos, particularmente en establecimientos comerciales.</w:t>
      </w:r>
    </w:p>
    <w:p w14:paraId="07AE798A" w14:textId="77777777" w:rsidR="00237193" w:rsidRPr="00237193" w:rsidRDefault="00237193" w:rsidP="00237193">
      <w:pPr>
        <w:jc w:val="both"/>
        <w:rPr>
          <w:rFonts w:ascii="Arial" w:hAnsi="Arial" w:cs="Arial"/>
          <w:sz w:val="28"/>
          <w:szCs w:val="28"/>
        </w:rPr>
      </w:pPr>
    </w:p>
    <w:p w14:paraId="4B795303"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“Yo invito a todas las empresas, a toda la industria que el lunes se sumen porque hoy sí podemos con la frente en alto pedirles que nos presten sus cámaras”, convocó.</w:t>
      </w:r>
    </w:p>
    <w:p w14:paraId="0872768E" w14:textId="77777777" w:rsidR="00237193" w:rsidRPr="00237193" w:rsidRDefault="00237193" w:rsidP="00237193">
      <w:pPr>
        <w:jc w:val="both"/>
        <w:rPr>
          <w:rFonts w:ascii="Arial" w:hAnsi="Arial" w:cs="Arial"/>
          <w:sz w:val="28"/>
          <w:szCs w:val="28"/>
        </w:rPr>
      </w:pPr>
    </w:p>
    <w:p w14:paraId="2A3ADE9C"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 xml:space="preserve">El Gobernador señaló que una mayor colaboración de las empresas permitiría incrementar sustancialmente la cobertura de </w:t>
      </w:r>
      <w:proofErr w:type="spellStart"/>
      <w:r w:rsidRPr="00237193">
        <w:rPr>
          <w:rFonts w:ascii="Arial" w:hAnsi="Arial" w:cs="Arial"/>
          <w:sz w:val="28"/>
          <w:szCs w:val="28"/>
        </w:rPr>
        <w:t>videovigilancia</w:t>
      </w:r>
      <w:proofErr w:type="spellEnd"/>
      <w:r w:rsidRPr="00237193">
        <w:rPr>
          <w:rFonts w:ascii="Arial" w:hAnsi="Arial" w:cs="Arial"/>
          <w:sz w:val="28"/>
          <w:szCs w:val="28"/>
        </w:rPr>
        <w:t xml:space="preserve"> y fortalecer las herramientas para continuar reduciendo los robos a negocio.</w:t>
      </w:r>
    </w:p>
    <w:p w14:paraId="2F7AC2EA" w14:textId="77777777" w:rsidR="00237193" w:rsidRPr="00237193" w:rsidRDefault="00237193" w:rsidP="00237193">
      <w:pPr>
        <w:jc w:val="both"/>
        <w:rPr>
          <w:rFonts w:ascii="Arial" w:hAnsi="Arial" w:cs="Arial"/>
          <w:sz w:val="28"/>
          <w:szCs w:val="28"/>
        </w:rPr>
      </w:pPr>
    </w:p>
    <w:p w14:paraId="13946659" w14:textId="77777777" w:rsidR="00237193" w:rsidRPr="00237193" w:rsidRDefault="00237193" w:rsidP="00237193">
      <w:pPr>
        <w:jc w:val="both"/>
        <w:rPr>
          <w:rFonts w:ascii="Arial" w:hAnsi="Arial" w:cs="Arial"/>
          <w:sz w:val="28"/>
          <w:szCs w:val="28"/>
        </w:rPr>
      </w:pPr>
      <w:r w:rsidRPr="00237193">
        <w:rPr>
          <w:rFonts w:ascii="Arial" w:hAnsi="Arial" w:cs="Arial"/>
          <w:sz w:val="28"/>
          <w:szCs w:val="28"/>
        </w:rPr>
        <w:t>La convocatoria se da en un contexto en el que el Gobierno estatal ya ha establecido acuerdos de colaboración con cámaras empresariales para mantener a la baja la incidencia delictiva y reforzar la coordinación entre autoridades y sector privado.</w:t>
      </w:r>
    </w:p>
    <w:p w14:paraId="3F2727EB" w14:textId="77777777" w:rsidR="00237193" w:rsidRPr="00237193" w:rsidRDefault="00237193" w:rsidP="00237193">
      <w:pPr>
        <w:jc w:val="both"/>
        <w:rPr>
          <w:rFonts w:ascii="Arial" w:hAnsi="Arial" w:cs="Arial"/>
          <w:sz w:val="28"/>
          <w:szCs w:val="28"/>
        </w:rPr>
      </w:pPr>
    </w:p>
    <w:p w14:paraId="10DD2A39" w14:textId="5C333611" w:rsidR="0092409C" w:rsidRDefault="00237193" w:rsidP="00237193">
      <w:pPr>
        <w:jc w:val="both"/>
        <w:rPr>
          <w:rFonts w:ascii="Arial" w:hAnsi="Arial" w:cs="Arial"/>
          <w:sz w:val="28"/>
          <w:szCs w:val="28"/>
        </w:rPr>
      </w:pPr>
      <w:r w:rsidRPr="00237193">
        <w:rPr>
          <w:rFonts w:ascii="Arial" w:hAnsi="Arial" w:cs="Arial"/>
          <w:sz w:val="28"/>
          <w:szCs w:val="28"/>
        </w:rPr>
        <w:t>Con ello, la estrategia de seguridad busca consolidar un círculo de mayor vigilancia, reducción del delito y certeza para la actividad económica, con el objetivo de que Nuevo León mantenga condiciones que favorezcan tanto la llegada de nuevos capitales como la permanencia y expansión de las empresas instaladas en el estado.</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0C1084B"/>
    <w:multiLevelType w:val="hybridMultilevel"/>
    <w:tmpl w:val="C964A9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7"/>
  </w:num>
  <w:num w:numId="4">
    <w:abstractNumId w:val="3"/>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76240"/>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37193"/>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60838-3334-4CE5-98AE-2CAD6222B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903</Words>
  <Characters>4967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2026-09-23T19:09:00Z</dcterms:created>
  <dcterms:modified xsi:type="dcterms:W3CDTF">2026-09-23T19:09:00Z</dcterms:modified>
</cp:coreProperties>
</file>