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104CDFBC" w:rsidR="009C0D7E" w:rsidRPr="004667B8" w:rsidRDefault="002C1B86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CP/1305</w:t>
      </w:r>
      <w:bookmarkStart w:id="0" w:name="_GoBack"/>
      <w:bookmarkEnd w:id="0"/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4C9D93A8" w:rsidR="009C0D7E" w:rsidRDefault="00E520BA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15</w:t>
      </w:r>
      <w:r w:rsidR="002F55BA">
        <w:rPr>
          <w:rFonts w:ascii="Arial" w:hAnsi="Arial" w:cs="Arial"/>
          <w:sz w:val="22"/>
          <w:lang w:val="es-ES"/>
        </w:rPr>
        <w:t xml:space="preserve"> </w:t>
      </w:r>
      <w:r w:rsidR="00403207">
        <w:rPr>
          <w:rFonts w:ascii="Arial" w:hAnsi="Arial" w:cs="Arial"/>
          <w:sz w:val="22"/>
          <w:lang w:val="es-ES"/>
        </w:rPr>
        <w:t xml:space="preserve">de </w:t>
      </w:r>
      <w:r w:rsidR="009B0873">
        <w:rPr>
          <w:rFonts w:ascii="Arial" w:hAnsi="Arial" w:cs="Arial"/>
          <w:sz w:val="22"/>
          <w:lang w:val="es-ES"/>
        </w:rPr>
        <w:t>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B34C6B3" w14:textId="3FFA7706" w:rsidR="008A3F83" w:rsidRDefault="007C7BF4" w:rsidP="001677E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ELIMINA SAMUEL GARCÍA “PASE TURÍSTICO”; ANUNCIA FACILIDADES PARA VEHÍCULOS CON PLACAS FORÁNEAS </w:t>
      </w:r>
    </w:p>
    <w:p w14:paraId="482B8284" w14:textId="77777777" w:rsidR="00E23F8F" w:rsidRDefault="00E23F8F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501031D3" w14:textId="1ADA3D19" w:rsidR="00C27394" w:rsidRPr="0071746D" w:rsidRDefault="0071746D" w:rsidP="0071746D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i/>
          <w:sz w:val="24"/>
          <w:szCs w:val="24"/>
        </w:rPr>
        <w:t xml:space="preserve">Señala Gobernador que esta medida forma </w:t>
      </w:r>
      <w:r w:rsidRPr="0071746D">
        <w:rPr>
          <w:rFonts w:ascii="Arial" w:hAnsi="Arial" w:cs="Arial"/>
          <w:i/>
          <w:sz w:val="24"/>
          <w:szCs w:val="24"/>
        </w:rPr>
        <w:t>parte de una serie de requisitos que busca el Gobierno del Estado eliminar a la ciudadanía.</w:t>
      </w:r>
    </w:p>
    <w:p w14:paraId="4166AE71" w14:textId="10DC8D51" w:rsidR="0071746D" w:rsidRPr="0071746D" w:rsidRDefault="0071746D" w:rsidP="0071746D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71746D">
        <w:rPr>
          <w:rFonts w:ascii="Arial" w:hAnsi="Arial" w:cs="Arial"/>
          <w:i/>
          <w:sz w:val="24"/>
          <w:szCs w:val="24"/>
        </w:rPr>
        <w:t>“En lugar de perseguir, vamos a facilitar. Ya este viernes anunciamos los descuentos, pero por lo pronto este Pase Turístico que entraba en vigor en octubre ya desde hoy se cancela”, apuntó.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4B70D62F" w14:textId="6F10A0FE" w:rsidR="00061431" w:rsidRDefault="00BF1FBE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502C81">
        <w:rPr>
          <w:rFonts w:ascii="Arial" w:hAnsi="Arial" w:cs="Arial"/>
          <w:sz w:val="28"/>
          <w:szCs w:val="28"/>
        </w:rPr>
        <w:t>E</w:t>
      </w:r>
      <w:r w:rsidR="007C7BF4">
        <w:rPr>
          <w:rFonts w:ascii="Arial" w:hAnsi="Arial" w:cs="Arial"/>
          <w:sz w:val="28"/>
          <w:szCs w:val="28"/>
        </w:rPr>
        <w:t>l Gobernador Samuel Alejandro García Sepúlveda anunció la eliminación del “Pase Turístico”, y dio a conocer que el Estado, a través del Instituto de Control Vehicular, alista facilidades y descuentos para la regularización de</w:t>
      </w:r>
      <w:r w:rsidR="008F6695">
        <w:rPr>
          <w:rFonts w:ascii="Arial" w:hAnsi="Arial" w:cs="Arial"/>
          <w:sz w:val="28"/>
          <w:szCs w:val="28"/>
        </w:rPr>
        <w:t xml:space="preserve"> vehículos con</w:t>
      </w:r>
      <w:r w:rsidR="007C7BF4">
        <w:rPr>
          <w:rFonts w:ascii="Arial" w:hAnsi="Arial" w:cs="Arial"/>
          <w:sz w:val="28"/>
          <w:szCs w:val="28"/>
        </w:rPr>
        <w:t xml:space="preserve"> placa</w:t>
      </w:r>
      <w:r w:rsidR="008F6695">
        <w:rPr>
          <w:rFonts w:ascii="Arial" w:hAnsi="Arial" w:cs="Arial"/>
          <w:sz w:val="28"/>
          <w:szCs w:val="28"/>
        </w:rPr>
        <w:t>s foráneas</w:t>
      </w:r>
      <w:r w:rsidR="007C7BF4">
        <w:rPr>
          <w:rFonts w:ascii="Arial" w:hAnsi="Arial" w:cs="Arial"/>
          <w:sz w:val="28"/>
          <w:szCs w:val="28"/>
        </w:rPr>
        <w:t>.</w:t>
      </w:r>
    </w:p>
    <w:p w14:paraId="2838C21D" w14:textId="77777777" w:rsidR="007C7BF4" w:rsidRDefault="007C7BF4" w:rsidP="00B465E1">
      <w:pPr>
        <w:jc w:val="both"/>
        <w:rPr>
          <w:rFonts w:ascii="Arial" w:hAnsi="Arial" w:cs="Arial"/>
          <w:sz w:val="28"/>
          <w:szCs w:val="28"/>
        </w:rPr>
      </w:pPr>
    </w:p>
    <w:p w14:paraId="7BBADD70" w14:textId="2C304C77" w:rsidR="002B64DB" w:rsidRDefault="007C7BF4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 el Nuevo León Informa en donde estuvo acompañado por </w:t>
      </w:r>
      <w:r w:rsidR="008F6695">
        <w:rPr>
          <w:rFonts w:ascii="Arial" w:hAnsi="Arial" w:cs="Arial"/>
          <w:sz w:val="28"/>
          <w:szCs w:val="28"/>
        </w:rPr>
        <w:t xml:space="preserve">la titular de la Oficina Ejecutiva, Mariela Saldívar Villalobos, el Mandatario estatal </w:t>
      </w:r>
      <w:r w:rsidR="002B64DB">
        <w:rPr>
          <w:rFonts w:ascii="Arial" w:hAnsi="Arial" w:cs="Arial"/>
          <w:sz w:val="28"/>
          <w:szCs w:val="28"/>
        </w:rPr>
        <w:t>reiteró que el “Pase T</w:t>
      </w:r>
      <w:r w:rsidR="002B64DB" w:rsidRPr="002B64DB">
        <w:rPr>
          <w:rFonts w:ascii="Arial" w:hAnsi="Arial" w:cs="Arial"/>
          <w:sz w:val="28"/>
          <w:szCs w:val="28"/>
        </w:rPr>
        <w:t>urístico</w:t>
      </w:r>
      <w:r w:rsidR="002B64DB">
        <w:rPr>
          <w:rFonts w:ascii="Arial" w:hAnsi="Arial" w:cs="Arial"/>
          <w:sz w:val="28"/>
          <w:szCs w:val="28"/>
        </w:rPr>
        <w:t>”</w:t>
      </w:r>
      <w:r w:rsidR="002B64DB" w:rsidRPr="002B64DB">
        <w:rPr>
          <w:rFonts w:ascii="Arial" w:hAnsi="Arial" w:cs="Arial"/>
          <w:sz w:val="28"/>
          <w:szCs w:val="28"/>
        </w:rPr>
        <w:t xml:space="preserve"> es parte de una </w:t>
      </w:r>
      <w:r w:rsidR="002B64DB">
        <w:rPr>
          <w:rFonts w:ascii="Arial" w:hAnsi="Arial" w:cs="Arial"/>
          <w:sz w:val="28"/>
          <w:szCs w:val="28"/>
        </w:rPr>
        <w:t>serie de requisitos que busca</w:t>
      </w:r>
      <w:r w:rsidR="002B64DB" w:rsidRPr="002B64DB">
        <w:rPr>
          <w:rFonts w:ascii="Arial" w:hAnsi="Arial" w:cs="Arial"/>
          <w:sz w:val="28"/>
          <w:szCs w:val="28"/>
        </w:rPr>
        <w:t xml:space="preserve"> </w:t>
      </w:r>
      <w:r w:rsidR="002B64DB">
        <w:rPr>
          <w:rFonts w:ascii="Arial" w:hAnsi="Arial" w:cs="Arial"/>
          <w:sz w:val="28"/>
          <w:szCs w:val="28"/>
        </w:rPr>
        <w:t xml:space="preserve">el Gobierno del Estado </w:t>
      </w:r>
      <w:r w:rsidR="002B64DB" w:rsidRPr="002B64DB">
        <w:rPr>
          <w:rFonts w:ascii="Arial" w:hAnsi="Arial" w:cs="Arial"/>
          <w:sz w:val="28"/>
          <w:szCs w:val="28"/>
        </w:rPr>
        <w:t>eliminar a la ciudadanía.</w:t>
      </w:r>
    </w:p>
    <w:p w14:paraId="35E7ED02" w14:textId="77777777" w:rsidR="008F6695" w:rsidRDefault="008F6695" w:rsidP="00B465E1">
      <w:pPr>
        <w:jc w:val="both"/>
        <w:rPr>
          <w:rFonts w:ascii="Arial" w:hAnsi="Arial" w:cs="Arial"/>
          <w:sz w:val="28"/>
          <w:szCs w:val="28"/>
        </w:rPr>
      </w:pPr>
    </w:p>
    <w:p w14:paraId="1366C1F4" w14:textId="29261324" w:rsidR="00D52E04" w:rsidRDefault="00D52E04" w:rsidP="00B465E1">
      <w:pPr>
        <w:jc w:val="both"/>
        <w:rPr>
          <w:rFonts w:ascii="Arial" w:hAnsi="Arial" w:cs="Arial"/>
          <w:sz w:val="28"/>
          <w:szCs w:val="28"/>
        </w:rPr>
      </w:pPr>
      <w:r w:rsidRPr="00D52E04">
        <w:rPr>
          <w:rFonts w:ascii="Arial" w:hAnsi="Arial" w:cs="Arial"/>
          <w:sz w:val="28"/>
          <w:szCs w:val="28"/>
        </w:rPr>
        <w:t xml:space="preserve">“Sin ánimo de confrontar, menos de generar polémica, se va a dar de baja. De hecho ya desde ayer se eliminó, ya no existe en el Portal y tampoco en el Periódico Oficial. ¿Qué sigue? Vamos hoy a mandar una propuesta. Vamos hoy a mandar también un veto. Estamos </w:t>
      </w:r>
      <w:r>
        <w:rPr>
          <w:rFonts w:ascii="Arial" w:hAnsi="Arial" w:cs="Arial"/>
          <w:sz w:val="28"/>
          <w:szCs w:val="28"/>
        </w:rPr>
        <w:t>viendo como jurídicamente vetar</w:t>
      </w:r>
      <w:r w:rsidRPr="00D52E04">
        <w:rPr>
          <w:rFonts w:ascii="Arial" w:hAnsi="Arial" w:cs="Arial"/>
          <w:sz w:val="28"/>
          <w:szCs w:val="28"/>
        </w:rPr>
        <w:t>, per</w:t>
      </w:r>
      <w:r>
        <w:rPr>
          <w:rFonts w:ascii="Arial" w:hAnsi="Arial" w:cs="Arial"/>
          <w:sz w:val="28"/>
          <w:szCs w:val="28"/>
        </w:rPr>
        <w:t>o lo más sano, es que el mismo C</w:t>
      </w:r>
      <w:r w:rsidRPr="00D52E04">
        <w:rPr>
          <w:rFonts w:ascii="Arial" w:hAnsi="Arial" w:cs="Arial"/>
          <w:sz w:val="28"/>
          <w:szCs w:val="28"/>
        </w:rPr>
        <w:t>ongreso derogue. Entonces, bienvenida esta derogación”, señaló.</w:t>
      </w:r>
    </w:p>
    <w:p w14:paraId="7013589D" w14:textId="77777777" w:rsidR="0071746D" w:rsidRDefault="0071746D" w:rsidP="00B465E1">
      <w:pPr>
        <w:jc w:val="both"/>
        <w:rPr>
          <w:rFonts w:ascii="Arial" w:hAnsi="Arial" w:cs="Arial"/>
          <w:sz w:val="28"/>
          <w:szCs w:val="28"/>
        </w:rPr>
      </w:pPr>
    </w:p>
    <w:p w14:paraId="313B634A" w14:textId="7F96962C" w:rsidR="0071746D" w:rsidRDefault="0071746D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Dijo que se incentivará a quien porte placas foráneas para que haga el cambio de láminas y de propietario, aplicando descuentos y realizarlo en línea.</w:t>
      </w:r>
    </w:p>
    <w:p w14:paraId="158DE4FE" w14:textId="77777777" w:rsidR="0071746D" w:rsidRDefault="0071746D" w:rsidP="00B465E1">
      <w:pPr>
        <w:jc w:val="both"/>
        <w:rPr>
          <w:rFonts w:ascii="Arial" w:hAnsi="Arial" w:cs="Arial"/>
          <w:sz w:val="28"/>
          <w:szCs w:val="28"/>
        </w:rPr>
      </w:pPr>
    </w:p>
    <w:p w14:paraId="4F0C1523" w14:textId="3D34E2EA" w:rsidR="0071746D" w:rsidRDefault="0071746D" w:rsidP="00B465E1">
      <w:pPr>
        <w:jc w:val="both"/>
        <w:rPr>
          <w:rFonts w:ascii="Arial" w:hAnsi="Arial" w:cs="Arial"/>
          <w:sz w:val="28"/>
          <w:szCs w:val="28"/>
        </w:rPr>
      </w:pPr>
      <w:r w:rsidRPr="0071746D">
        <w:rPr>
          <w:rFonts w:ascii="Arial" w:hAnsi="Arial" w:cs="Arial"/>
          <w:sz w:val="28"/>
          <w:szCs w:val="28"/>
        </w:rPr>
        <w:t>“En lugar de perseguir, vamos a facilitar. Ya este viernes anunciamos los descuentos, pero por lo pronto este Pase Turístico que entraba en vigor en octubre ya desde hoy se cancela”, apuntó.</w:t>
      </w:r>
    </w:p>
    <w:p w14:paraId="34B91D74" w14:textId="77777777" w:rsidR="00D52E04" w:rsidRDefault="00D52E04" w:rsidP="00B465E1">
      <w:pPr>
        <w:jc w:val="both"/>
        <w:rPr>
          <w:rFonts w:ascii="Arial" w:hAnsi="Arial" w:cs="Arial"/>
          <w:sz w:val="28"/>
          <w:szCs w:val="28"/>
        </w:rPr>
      </w:pPr>
    </w:p>
    <w:p w14:paraId="386A8898" w14:textId="77777777" w:rsidR="0071746D" w:rsidRDefault="00D52E04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Destacó el Gobernador que esta medida no afectará la seguridad, en virtud que Fuerza Civil tiene un nuevo C5 con un amplio cruce de datos, y más de 20 mil cámaras para detectar placas robadas o “colgadas”</w:t>
      </w:r>
      <w:r w:rsidR="0071746D">
        <w:rPr>
          <w:rFonts w:ascii="Arial" w:hAnsi="Arial" w:cs="Arial"/>
          <w:sz w:val="28"/>
          <w:szCs w:val="28"/>
        </w:rPr>
        <w:t>.</w:t>
      </w:r>
    </w:p>
    <w:p w14:paraId="294FA901" w14:textId="77777777" w:rsidR="0071746D" w:rsidRDefault="0071746D" w:rsidP="00B465E1">
      <w:pPr>
        <w:jc w:val="both"/>
        <w:rPr>
          <w:rFonts w:ascii="Arial" w:hAnsi="Arial" w:cs="Arial"/>
          <w:sz w:val="28"/>
          <w:szCs w:val="28"/>
        </w:rPr>
      </w:pPr>
    </w:p>
    <w:p w14:paraId="62C0A24E" w14:textId="25ECB16E" w:rsidR="005D73F8" w:rsidRDefault="00D52E04" w:rsidP="005D73F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231991">
        <w:rPr>
          <w:rFonts w:ascii="Arial" w:hAnsi="Arial" w:cs="Arial"/>
          <w:sz w:val="28"/>
          <w:szCs w:val="28"/>
        </w:rPr>
        <w:t>La titular de la Oficina Ejecutiva, Mariela Saldívar Villalobos</w:t>
      </w:r>
      <w:r w:rsidR="00A101E9">
        <w:rPr>
          <w:rFonts w:ascii="Arial" w:hAnsi="Arial" w:cs="Arial"/>
          <w:sz w:val="28"/>
          <w:szCs w:val="28"/>
        </w:rPr>
        <w:t xml:space="preserve"> </w:t>
      </w:r>
      <w:r w:rsidR="005D73F8">
        <w:rPr>
          <w:rFonts w:ascii="Arial" w:hAnsi="Arial" w:cs="Arial"/>
          <w:sz w:val="28"/>
          <w:szCs w:val="28"/>
        </w:rPr>
        <w:t>dijo que ante esta situación el Gobernador instruye tres medidas: la cancelación del Pase T</w:t>
      </w:r>
      <w:r w:rsidR="005D73F8" w:rsidRPr="005D73F8">
        <w:rPr>
          <w:rFonts w:ascii="Arial" w:hAnsi="Arial" w:cs="Arial"/>
          <w:sz w:val="28"/>
          <w:szCs w:val="28"/>
        </w:rPr>
        <w:t>urístico para que el Instituto de Control Vehicular deje hoy sin efe</w:t>
      </w:r>
      <w:r w:rsidR="005D73F8">
        <w:rPr>
          <w:rFonts w:ascii="Arial" w:hAnsi="Arial" w:cs="Arial"/>
          <w:sz w:val="28"/>
          <w:szCs w:val="28"/>
        </w:rPr>
        <w:t>ctos los lineamientos y se envíe</w:t>
      </w:r>
      <w:r w:rsidR="005D73F8" w:rsidRPr="005D73F8">
        <w:rPr>
          <w:rFonts w:ascii="Arial" w:hAnsi="Arial" w:cs="Arial"/>
          <w:sz w:val="28"/>
          <w:szCs w:val="28"/>
        </w:rPr>
        <w:t xml:space="preserve"> al Congreso la ini</w:t>
      </w:r>
      <w:r w:rsidR="005D73F8">
        <w:rPr>
          <w:rFonts w:ascii="Arial" w:hAnsi="Arial" w:cs="Arial"/>
          <w:sz w:val="28"/>
          <w:szCs w:val="28"/>
        </w:rPr>
        <w:t xml:space="preserve">ciativa para derogar la reforma; instruir </w:t>
      </w:r>
      <w:r w:rsidR="005D73F8" w:rsidRPr="005D73F8">
        <w:rPr>
          <w:rFonts w:ascii="Arial" w:hAnsi="Arial" w:cs="Arial"/>
          <w:sz w:val="28"/>
          <w:szCs w:val="28"/>
        </w:rPr>
        <w:t xml:space="preserve">a la Secretaría de Seguridad Pública cero operativos de Fuerza Civil </w:t>
      </w:r>
      <w:r w:rsidR="005D73F8">
        <w:rPr>
          <w:rFonts w:ascii="Arial" w:hAnsi="Arial" w:cs="Arial"/>
          <w:sz w:val="28"/>
          <w:szCs w:val="28"/>
        </w:rPr>
        <w:t>y de Movilidad</w:t>
      </w:r>
      <w:r w:rsidR="005D73F8" w:rsidRPr="005D73F8">
        <w:rPr>
          <w:rFonts w:ascii="Arial" w:hAnsi="Arial" w:cs="Arial"/>
          <w:sz w:val="28"/>
          <w:szCs w:val="28"/>
        </w:rPr>
        <w:t xml:space="preserve"> para no materializar</w:t>
      </w:r>
      <w:r w:rsidR="005D73F8">
        <w:rPr>
          <w:rFonts w:ascii="Arial" w:hAnsi="Arial" w:cs="Arial"/>
          <w:sz w:val="28"/>
          <w:szCs w:val="28"/>
        </w:rPr>
        <w:t xml:space="preserve"> ninguna medida de este permiso; y </w:t>
      </w:r>
      <w:r w:rsidR="005D73F8" w:rsidRPr="005D73F8">
        <w:rPr>
          <w:rFonts w:ascii="Arial" w:hAnsi="Arial" w:cs="Arial"/>
          <w:sz w:val="28"/>
          <w:szCs w:val="28"/>
        </w:rPr>
        <w:t xml:space="preserve">facilidades para </w:t>
      </w:r>
      <w:r w:rsidR="005D73F8">
        <w:rPr>
          <w:rFonts w:ascii="Arial" w:hAnsi="Arial" w:cs="Arial"/>
          <w:sz w:val="28"/>
          <w:szCs w:val="28"/>
        </w:rPr>
        <w:t>quien porte placas foráneas haga</w:t>
      </w:r>
      <w:r w:rsidR="005D73F8" w:rsidRPr="005D73F8">
        <w:rPr>
          <w:rFonts w:ascii="Arial" w:hAnsi="Arial" w:cs="Arial"/>
          <w:sz w:val="28"/>
          <w:szCs w:val="28"/>
        </w:rPr>
        <w:t xml:space="preserve"> el cambio de placas y </w:t>
      </w:r>
      <w:r w:rsidR="005D73F8">
        <w:rPr>
          <w:rFonts w:ascii="Arial" w:hAnsi="Arial" w:cs="Arial"/>
          <w:sz w:val="28"/>
          <w:szCs w:val="28"/>
        </w:rPr>
        <w:t xml:space="preserve">de </w:t>
      </w:r>
      <w:r w:rsidR="005D73F8" w:rsidRPr="005D73F8">
        <w:rPr>
          <w:rFonts w:ascii="Arial" w:hAnsi="Arial" w:cs="Arial"/>
          <w:sz w:val="28"/>
          <w:szCs w:val="28"/>
        </w:rPr>
        <w:t>propietario completamente digital y con algunos incentivos.</w:t>
      </w:r>
    </w:p>
    <w:p w14:paraId="3FD2730B" w14:textId="77777777" w:rsidR="005D73F8" w:rsidRDefault="005D73F8" w:rsidP="00B465E1">
      <w:pPr>
        <w:jc w:val="both"/>
        <w:rPr>
          <w:rFonts w:ascii="Arial" w:hAnsi="Arial" w:cs="Arial"/>
          <w:sz w:val="28"/>
          <w:szCs w:val="28"/>
        </w:rPr>
      </w:pPr>
    </w:p>
    <w:p w14:paraId="534FC6BE" w14:textId="07F19363" w:rsidR="00231991" w:rsidRDefault="005D73F8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La funcionaria estatal </w:t>
      </w:r>
      <w:r w:rsidR="00A101E9">
        <w:rPr>
          <w:rFonts w:ascii="Arial" w:hAnsi="Arial" w:cs="Arial"/>
          <w:sz w:val="28"/>
          <w:szCs w:val="28"/>
        </w:rPr>
        <w:t xml:space="preserve">recordó que fue precisamente el Congreso local, y no el Gobierno del Estado, quien </w:t>
      </w:r>
      <w:r w:rsidR="00A101E9" w:rsidRPr="00A101E9">
        <w:rPr>
          <w:rFonts w:ascii="Arial" w:hAnsi="Arial" w:cs="Arial"/>
          <w:sz w:val="28"/>
          <w:szCs w:val="28"/>
        </w:rPr>
        <w:t>aprobó</w:t>
      </w:r>
      <w:r w:rsidR="00A101E9">
        <w:rPr>
          <w:rFonts w:ascii="Arial" w:hAnsi="Arial" w:cs="Arial"/>
          <w:sz w:val="28"/>
          <w:szCs w:val="28"/>
        </w:rPr>
        <w:t xml:space="preserve"> </w:t>
      </w:r>
      <w:r w:rsidR="00502C81">
        <w:rPr>
          <w:rFonts w:ascii="Arial" w:hAnsi="Arial" w:cs="Arial"/>
          <w:sz w:val="28"/>
          <w:szCs w:val="28"/>
        </w:rPr>
        <w:t xml:space="preserve">esta reforma en el decreto para </w:t>
      </w:r>
      <w:r w:rsidR="00A101E9" w:rsidRPr="00A101E9">
        <w:rPr>
          <w:rFonts w:ascii="Arial" w:hAnsi="Arial" w:cs="Arial"/>
          <w:sz w:val="28"/>
          <w:szCs w:val="28"/>
        </w:rPr>
        <w:t>crea</w:t>
      </w:r>
      <w:r w:rsidR="00502C81">
        <w:rPr>
          <w:rFonts w:ascii="Arial" w:hAnsi="Arial" w:cs="Arial"/>
          <w:sz w:val="28"/>
          <w:szCs w:val="28"/>
        </w:rPr>
        <w:t>r este permiso.</w:t>
      </w:r>
    </w:p>
    <w:p w14:paraId="5654A41F" w14:textId="77777777" w:rsidR="00A101E9" w:rsidRDefault="00A101E9" w:rsidP="00B465E1">
      <w:pPr>
        <w:jc w:val="both"/>
        <w:rPr>
          <w:rFonts w:ascii="Arial" w:hAnsi="Arial" w:cs="Arial"/>
          <w:sz w:val="28"/>
          <w:szCs w:val="28"/>
        </w:rPr>
      </w:pPr>
    </w:p>
    <w:p w14:paraId="08292E3A" w14:textId="338863A5" w:rsidR="00A101E9" w:rsidRDefault="00A101E9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Saldívar Villalobos señaló el riesgo que corren </w:t>
      </w:r>
      <w:r w:rsidRPr="00A101E9">
        <w:rPr>
          <w:rFonts w:ascii="Arial" w:hAnsi="Arial" w:cs="Arial"/>
          <w:sz w:val="28"/>
          <w:szCs w:val="28"/>
        </w:rPr>
        <w:t>todas las per</w:t>
      </w:r>
      <w:r w:rsidR="00502C81">
        <w:rPr>
          <w:rFonts w:ascii="Arial" w:hAnsi="Arial" w:cs="Arial"/>
          <w:sz w:val="28"/>
          <w:szCs w:val="28"/>
        </w:rPr>
        <w:t xml:space="preserve">sonas que circulan </w:t>
      </w:r>
      <w:r>
        <w:rPr>
          <w:rFonts w:ascii="Arial" w:hAnsi="Arial" w:cs="Arial"/>
          <w:sz w:val="28"/>
          <w:szCs w:val="28"/>
        </w:rPr>
        <w:t xml:space="preserve">por la </w:t>
      </w:r>
      <w:r w:rsidRPr="00A101E9">
        <w:rPr>
          <w:rFonts w:ascii="Arial" w:hAnsi="Arial" w:cs="Arial"/>
          <w:sz w:val="28"/>
          <w:szCs w:val="28"/>
        </w:rPr>
        <w:t>zona me</w:t>
      </w:r>
      <w:r w:rsidR="00502C81">
        <w:rPr>
          <w:rFonts w:ascii="Arial" w:hAnsi="Arial" w:cs="Arial"/>
          <w:sz w:val="28"/>
          <w:szCs w:val="28"/>
        </w:rPr>
        <w:t>tropolitana con placas foráneas</w:t>
      </w:r>
      <w:r>
        <w:rPr>
          <w:rFonts w:ascii="Arial" w:hAnsi="Arial" w:cs="Arial"/>
          <w:sz w:val="28"/>
          <w:szCs w:val="28"/>
        </w:rPr>
        <w:t xml:space="preserve"> </w:t>
      </w:r>
      <w:r w:rsidRPr="00A101E9">
        <w:rPr>
          <w:rFonts w:ascii="Arial" w:hAnsi="Arial" w:cs="Arial"/>
          <w:sz w:val="28"/>
          <w:szCs w:val="28"/>
        </w:rPr>
        <w:t>y que por alguna razón no ha</w:t>
      </w:r>
      <w:r>
        <w:rPr>
          <w:rFonts w:ascii="Arial" w:hAnsi="Arial" w:cs="Arial"/>
          <w:sz w:val="28"/>
          <w:szCs w:val="28"/>
        </w:rPr>
        <w:t xml:space="preserve">n hecho su cambio de láminas </w:t>
      </w:r>
      <w:r w:rsidRPr="00A101E9">
        <w:rPr>
          <w:rFonts w:ascii="Arial" w:hAnsi="Arial" w:cs="Arial"/>
          <w:sz w:val="28"/>
          <w:szCs w:val="28"/>
        </w:rPr>
        <w:t xml:space="preserve">o </w:t>
      </w:r>
      <w:r>
        <w:rPr>
          <w:rFonts w:ascii="Arial" w:hAnsi="Arial" w:cs="Arial"/>
          <w:sz w:val="28"/>
          <w:szCs w:val="28"/>
        </w:rPr>
        <w:t>de propietario,</w:t>
      </w:r>
      <w:r w:rsidR="00502C81">
        <w:rPr>
          <w:rFonts w:ascii="Arial" w:hAnsi="Arial" w:cs="Arial"/>
          <w:sz w:val="28"/>
          <w:szCs w:val="28"/>
        </w:rPr>
        <w:t xml:space="preserve"> en virtud que todos los reglamentos de T</w:t>
      </w:r>
      <w:r w:rsidR="00502C81" w:rsidRPr="00502C81">
        <w:rPr>
          <w:rFonts w:ascii="Arial" w:hAnsi="Arial" w:cs="Arial"/>
          <w:sz w:val="28"/>
          <w:szCs w:val="28"/>
        </w:rPr>
        <w:t>ránsito a nivel municipal ya establecen medi</w:t>
      </w:r>
      <w:r w:rsidR="00502C81">
        <w:rPr>
          <w:rFonts w:ascii="Arial" w:hAnsi="Arial" w:cs="Arial"/>
          <w:sz w:val="28"/>
          <w:szCs w:val="28"/>
        </w:rPr>
        <w:t xml:space="preserve">das </w:t>
      </w:r>
      <w:r w:rsidR="00502C81" w:rsidRPr="00502C81">
        <w:rPr>
          <w:rFonts w:ascii="Arial" w:hAnsi="Arial" w:cs="Arial"/>
          <w:sz w:val="28"/>
          <w:szCs w:val="28"/>
        </w:rPr>
        <w:t>que pue</w:t>
      </w:r>
      <w:r w:rsidR="00502C81">
        <w:rPr>
          <w:rFonts w:ascii="Arial" w:hAnsi="Arial" w:cs="Arial"/>
          <w:sz w:val="28"/>
          <w:szCs w:val="28"/>
        </w:rPr>
        <w:t xml:space="preserve">den poner en una situación de riesgo a la </w:t>
      </w:r>
      <w:r w:rsidR="00502C81" w:rsidRPr="00502C81">
        <w:rPr>
          <w:rFonts w:ascii="Arial" w:hAnsi="Arial" w:cs="Arial"/>
          <w:sz w:val="28"/>
          <w:szCs w:val="28"/>
        </w:rPr>
        <w:t>comunidad.</w:t>
      </w:r>
    </w:p>
    <w:p w14:paraId="12638B62" w14:textId="77777777" w:rsidR="00502C81" w:rsidRDefault="00502C81" w:rsidP="00B465E1">
      <w:pPr>
        <w:jc w:val="both"/>
        <w:rPr>
          <w:rFonts w:ascii="Arial" w:hAnsi="Arial" w:cs="Arial"/>
          <w:sz w:val="28"/>
          <w:szCs w:val="28"/>
        </w:rPr>
      </w:pPr>
    </w:p>
    <w:p w14:paraId="0FE6EB4C" w14:textId="48DF6E36" w:rsidR="00502C81" w:rsidRDefault="00502C81" w:rsidP="00B465E1">
      <w:pPr>
        <w:jc w:val="both"/>
        <w:rPr>
          <w:rFonts w:ascii="Arial" w:hAnsi="Arial" w:cs="Arial"/>
          <w:sz w:val="28"/>
          <w:szCs w:val="28"/>
        </w:rPr>
      </w:pPr>
      <w:r w:rsidRPr="00502C81">
        <w:rPr>
          <w:rFonts w:ascii="Arial" w:hAnsi="Arial" w:cs="Arial"/>
          <w:sz w:val="28"/>
          <w:szCs w:val="28"/>
        </w:rPr>
        <w:t xml:space="preserve">“En caso de alguna infracción si la persona porta placas foráneas, la autoridad municipal le puede retener su licencia, su tarjeta de circulación, sus documentos. Y en caso que en ese momento no </w:t>
      </w:r>
      <w:r w:rsidRPr="00502C81">
        <w:rPr>
          <w:rFonts w:ascii="Arial" w:hAnsi="Arial" w:cs="Arial"/>
          <w:sz w:val="28"/>
          <w:szCs w:val="28"/>
        </w:rPr>
        <w:lastRenderedPageBreak/>
        <w:t>pueda acreditar la propiedad del vehículo, la autoridad municipal también le puede retener el vehículo”, advirtió.</w:t>
      </w:r>
    </w:p>
    <w:p w14:paraId="3E93E73B" w14:textId="77777777" w:rsidR="00502C81" w:rsidRDefault="00502C81" w:rsidP="00B465E1">
      <w:pPr>
        <w:jc w:val="both"/>
        <w:rPr>
          <w:rFonts w:ascii="Arial" w:hAnsi="Arial" w:cs="Arial"/>
          <w:sz w:val="28"/>
          <w:szCs w:val="28"/>
        </w:rPr>
      </w:pPr>
    </w:p>
    <w:p w14:paraId="4B1AA590" w14:textId="2F8572F1" w:rsidR="00502C81" w:rsidRDefault="00502C81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Señaló que de acuerdo a los resultados de la Encuesta “Así Vamos” de 2025 dados a conocer este año, el 95.5 por ciento</w:t>
      </w:r>
      <w:r w:rsidRPr="00502C81">
        <w:rPr>
          <w:rFonts w:ascii="Arial" w:hAnsi="Arial" w:cs="Arial"/>
          <w:sz w:val="28"/>
          <w:szCs w:val="28"/>
        </w:rPr>
        <w:t xml:space="preserve"> de las personas encuestadas manifestaron que los actos de corrupción que vivieron, fueron precisamente en manos de policías, trán</w:t>
      </w:r>
      <w:r w:rsidR="005D73F8">
        <w:rPr>
          <w:rFonts w:ascii="Arial" w:hAnsi="Arial" w:cs="Arial"/>
          <w:sz w:val="28"/>
          <w:szCs w:val="28"/>
        </w:rPr>
        <w:t xml:space="preserve">sitos y autoridades municipales, </w:t>
      </w:r>
      <w:r w:rsidR="005D73F8" w:rsidRPr="005D73F8">
        <w:rPr>
          <w:rFonts w:ascii="Arial" w:hAnsi="Arial" w:cs="Arial"/>
          <w:sz w:val="28"/>
          <w:szCs w:val="28"/>
        </w:rPr>
        <w:t>entre ellas las que tienen que ver con liberaciones de vehículos en el corralón.</w:t>
      </w:r>
    </w:p>
    <w:p w14:paraId="18D200B5" w14:textId="77777777" w:rsidR="002B64DB" w:rsidRDefault="002B64DB" w:rsidP="00B465E1">
      <w:pPr>
        <w:jc w:val="both"/>
        <w:rPr>
          <w:rFonts w:ascii="Arial" w:hAnsi="Arial" w:cs="Arial"/>
          <w:sz w:val="28"/>
          <w:szCs w:val="28"/>
        </w:rPr>
      </w:pPr>
    </w:p>
    <w:p w14:paraId="4B71E031" w14:textId="7131A2EE" w:rsidR="002B64DB" w:rsidRDefault="002B64DB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Exhortó a la población denunciar al 089, al 070 o bien en la Página de Nuevo León Incorruptible, cualquier acto de extorsión o petición de “moche”. </w:t>
      </w:r>
    </w:p>
    <w:p w14:paraId="2D976390" w14:textId="77777777" w:rsidR="005D73F8" w:rsidRDefault="005D73F8" w:rsidP="00B465E1">
      <w:pPr>
        <w:jc w:val="both"/>
        <w:rPr>
          <w:rFonts w:ascii="Arial" w:hAnsi="Arial" w:cs="Arial"/>
          <w:sz w:val="28"/>
          <w:szCs w:val="28"/>
        </w:rPr>
      </w:pPr>
    </w:p>
    <w:p w14:paraId="23D36740" w14:textId="77777777" w:rsidR="005D73F8" w:rsidRDefault="005D73F8" w:rsidP="00B465E1">
      <w:pPr>
        <w:jc w:val="both"/>
        <w:rPr>
          <w:rFonts w:ascii="Arial" w:hAnsi="Arial" w:cs="Arial"/>
          <w:sz w:val="28"/>
          <w:szCs w:val="28"/>
        </w:rPr>
      </w:pPr>
    </w:p>
    <w:p w14:paraId="0FB8322F" w14:textId="77777777" w:rsidR="00502C81" w:rsidRDefault="00502C81" w:rsidP="00B465E1">
      <w:pPr>
        <w:jc w:val="both"/>
        <w:rPr>
          <w:rFonts w:ascii="Arial" w:hAnsi="Arial" w:cs="Arial"/>
          <w:sz w:val="28"/>
          <w:szCs w:val="28"/>
        </w:rPr>
      </w:pPr>
    </w:p>
    <w:p w14:paraId="2869EE3F" w14:textId="77777777" w:rsidR="00502C81" w:rsidRDefault="00502C81" w:rsidP="00B465E1">
      <w:pPr>
        <w:jc w:val="both"/>
        <w:rPr>
          <w:rFonts w:ascii="Arial" w:hAnsi="Arial" w:cs="Arial"/>
          <w:sz w:val="28"/>
          <w:szCs w:val="28"/>
        </w:rPr>
      </w:pPr>
    </w:p>
    <w:p w14:paraId="76002808" w14:textId="77777777" w:rsidR="00502C81" w:rsidRDefault="00502C81" w:rsidP="00B465E1">
      <w:pPr>
        <w:jc w:val="both"/>
        <w:rPr>
          <w:rFonts w:ascii="Arial" w:hAnsi="Arial" w:cs="Arial"/>
          <w:sz w:val="28"/>
          <w:szCs w:val="28"/>
        </w:rPr>
      </w:pPr>
    </w:p>
    <w:p w14:paraId="26BDAF8F" w14:textId="77777777" w:rsidR="00502C81" w:rsidRDefault="00502C81" w:rsidP="00B465E1">
      <w:pPr>
        <w:jc w:val="both"/>
        <w:rPr>
          <w:rFonts w:ascii="Arial" w:hAnsi="Arial" w:cs="Arial"/>
          <w:sz w:val="28"/>
          <w:szCs w:val="28"/>
        </w:rPr>
      </w:pPr>
    </w:p>
    <w:p w14:paraId="74C1E9ED" w14:textId="77777777" w:rsidR="00A101E9" w:rsidRDefault="00A101E9" w:rsidP="00B465E1">
      <w:pPr>
        <w:jc w:val="both"/>
        <w:rPr>
          <w:rFonts w:ascii="Arial" w:hAnsi="Arial" w:cs="Arial"/>
          <w:sz w:val="28"/>
          <w:szCs w:val="28"/>
        </w:rPr>
      </w:pPr>
    </w:p>
    <w:p w14:paraId="58FD4CE7" w14:textId="77777777" w:rsidR="00A101E9" w:rsidRDefault="00A101E9" w:rsidP="00B465E1">
      <w:pPr>
        <w:jc w:val="both"/>
        <w:rPr>
          <w:rFonts w:ascii="Arial" w:hAnsi="Arial" w:cs="Arial"/>
          <w:sz w:val="28"/>
          <w:szCs w:val="28"/>
        </w:rPr>
      </w:pPr>
    </w:p>
    <w:p w14:paraId="40384B06" w14:textId="77777777" w:rsidR="008F6695" w:rsidRDefault="008F6695" w:rsidP="00B465E1">
      <w:pPr>
        <w:jc w:val="both"/>
        <w:rPr>
          <w:rFonts w:ascii="Arial" w:hAnsi="Arial" w:cs="Arial"/>
          <w:sz w:val="28"/>
          <w:szCs w:val="28"/>
        </w:rPr>
      </w:pP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AB802" w14:textId="77777777" w:rsidR="00480A1E" w:rsidRDefault="00480A1E" w:rsidP="00E83348">
      <w:r>
        <w:separator/>
      </w:r>
    </w:p>
  </w:endnote>
  <w:endnote w:type="continuationSeparator" w:id="0">
    <w:p w14:paraId="4E74EA33" w14:textId="77777777" w:rsidR="00480A1E" w:rsidRDefault="00480A1E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16C272" w14:textId="77777777" w:rsidR="00480A1E" w:rsidRDefault="00480A1E" w:rsidP="00E83348">
      <w:r>
        <w:separator/>
      </w:r>
    </w:p>
  </w:footnote>
  <w:footnote w:type="continuationSeparator" w:id="0">
    <w:p w14:paraId="458831C1" w14:textId="77777777" w:rsidR="00480A1E" w:rsidRDefault="00480A1E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677EC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31991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B64DB"/>
    <w:rsid w:val="002C1B86"/>
    <w:rsid w:val="002C5C37"/>
    <w:rsid w:val="002C6B37"/>
    <w:rsid w:val="002D17BB"/>
    <w:rsid w:val="002D2A54"/>
    <w:rsid w:val="002E5D52"/>
    <w:rsid w:val="002F14B9"/>
    <w:rsid w:val="002F2006"/>
    <w:rsid w:val="002F55BA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03207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0A1E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02C81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D73F8"/>
    <w:rsid w:val="005E0077"/>
    <w:rsid w:val="005F27F2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65D97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1746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C7BF4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6695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0873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01E9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2E04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39B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20BA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35C71"/>
    <w:rsid w:val="00F4034B"/>
    <w:rsid w:val="00F5143F"/>
    <w:rsid w:val="00F52391"/>
    <w:rsid w:val="00F57F4B"/>
    <w:rsid w:val="00F7066A"/>
    <w:rsid w:val="00F70DFF"/>
    <w:rsid w:val="00F7418C"/>
    <w:rsid w:val="00F75DE7"/>
    <w:rsid w:val="00F9728B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C5E4A4-B61D-41B3-96F2-D4398A371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600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4</cp:revision>
  <cp:lastPrinted>2016-10-21T20:06:00Z</cp:lastPrinted>
  <dcterms:created xsi:type="dcterms:W3CDTF">2026-09-15T15:47:00Z</dcterms:created>
  <dcterms:modified xsi:type="dcterms:W3CDTF">2026-09-15T17:17:00Z</dcterms:modified>
</cp:coreProperties>
</file>