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115E775" w:rsidR="009C0D7E" w:rsidRPr="004667B8" w:rsidRDefault="008C54D8" w:rsidP="009C0D7E">
      <w:pPr>
        <w:jc w:val="right"/>
        <w:rPr>
          <w:rFonts w:ascii="Arial" w:hAnsi="Arial" w:cs="Arial"/>
          <w:b/>
          <w:sz w:val="22"/>
          <w:lang w:val="es-ES"/>
        </w:rPr>
      </w:pPr>
      <w:bookmarkStart w:id="0" w:name="_GoBack"/>
      <w:bookmarkEnd w:id="0"/>
      <w:r>
        <w:rPr>
          <w:rFonts w:ascii="Arial" w:hAnsi="Arial" w:cs="Arial"/>
          <w:b/>
          <w:sz w:val="22"/>
          <w:lang w:val="es-ES"/>
        </w:rPr>
        <w:t>CP/1186</w:t>
      </w:r>
      <w:r w:rsidR="007D065D">
        <w:rPr>
          <w:rFonts w:ascii="Arial" w:hAnsi="Arial" w:cs="Arial"/>
          <w:b/>
          <w:sz w:val="22"/>
          <w:lang w:val="es-ES"/>
        </w:rPr>
        <w:t>/2026</w:t>
      </w:r>
    </w:p>
    <w:p w14:paraId="3F7360A1" w14:textId="483EA5C4" w:rsidR="009C0D7E" w:rsidRDefault="008C54D8" w:rsidP="009C0D7E">
      <w:pPr>
        <w:jc w:val="right"/>
        <w:rPr>
          <w:rFonts w:ascii="Arial" w:hAnsi="Arial" w:cs="Arial"/>
          <w:sz w:val="22"/>
          <w:lang w:val="es-ES"/>
        </w:rPr>
      </w:pPr>
      <w:r>
        <w:rPr>
          <w:rFonts w:ascii="Arial" w:hAnsi="Arial" w:cs="Arial"/>
          <w:sz w:val="22"/>
          <w:lang w:val="es-ES"/>
        </w:rPr>
        <w:t>25</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2E55061" w:rsidR="00E23F8F" w:rsidRDefault="008C54D8" w:rsidP="007F5780">
      <w:pPr>
        <w:jc w:val="center"/>
        <w:rPr>
          <w:rFonts w:ascii="Arial" w:hAnsi="Arial" w:cs="Arial"/>
          <w:b/>
          <w:sz w:val="28"/>
          <w:szCs w:val="28"/>
        </w:rPr>
      </w:pPr>
      <w:r w:rsidRPr="008C54D8">
        <w:rPr>
          <w:rFonts w:ascii="Arial" w:hAnsi="Arial" w:cs="Arial"/>
          <w:b/>
          <w:sz w:val="28"/>
          <w:szCs w:val="28"/>
        </w:rPr>
        <w:t>NACE COLEGIO CIUDADANO DE EXCELENCIA Y DISCIPLINA; AMPLÍA OFERTA EDUCATIVA</w:t>
      </w:r>
    </w:p>
    <w:p w14:paraId="3B542406" w14:textId="77777777" w:rsidR="008C54D8" w:rsidRDefault="008C54D8" w:rsidP="007F5780">
      <w:pPr>
        <w:jc w:val="center"/>
        <w:rPr>
          <w:rFonts w:ascii="Arial" w:hAnsi="Arial" w:cs="Arial"/>
          <w:b/>
          <w:sz w:val="28"/>
          <w:szCs w:val="28"/>
        </w:rPr>
      </w:pPr>
    </w:p>
    <w:p w14:paraId="62499132" w14:textId="77777777" w:rsidR="008C54D8" w:rsidRDefault="008C54D8" w:rsidP="007F5780">
      <w:pPr>
        <w:jc w:val="center"/>
        <w:rPr>
          <w:rFonts w:ascii="Arial" w:hAnsi="Arial" w:cs="Arial"/>
          <w:b/>
          <w:sz w:val="28"/>
          <w:szCs w:val="28"/>
        </w:rPr>
      </w:pPr>
    </w:p>
    <w:p w14:paraId="1DB190D9" w14:textId="721FCC25" w:rsidR="008C54D8" w:rsidRPr="008C54D8" w:rsidRDefault="008C54D8" w:rsidP="008C54D8">
      <w:pPr>
        <w:pStyle w:val="Prrafodelista"/>
        <w:numPr>
          <w:ilvl w:val="0"/>
          <w:numId w:val="19"/>
        </w:numPr>
        <w:jc w:val="both"/>
        <w:rPr>
          <w:rFonts w:ascii="Arial" w:hAnsi="Arial" w:cs="Arial"/>
          <w:i/>
          <w:sz w:val="24"/>
          <w:szCs w:val="24"/>
        </w:rPr>
      </w:pPr>
      <w:r w:rsidRPr="008C54D8">
        <w:rPr>
          <w:rFonts w:ascii="Arial" w:hAnsi="Arial" w:cs="Arial"/>
          <w:i/>
          <w:sz w:val="24"/>
          <w:szCs w:val="24"/>
        </w:rPr>
        <w:t>El Colegio de Bachilleres Militarizado “General Mariano Escobedo”, creado en 2017, dejará de utilizar los términos “militar” o “militarizado” y adoptará el nombre de Colegio Ciudadano de Excelencia y Disciplina, manteniendo su enfoque de formación integral, disciplina, liderazgo y valores.</w:t>
      </w:r>
    </w:p>
    <w:p w14:paraId="400E8DDA" w14:textId="48E7A1A6" w:rsidR="008C54D8" w:rsidRPr="008C54D8" w:rsidRDefault="008C54D8" w:rsidP="008C54D8">
      <w:pPr>
        <w:pStyle w:val="Prrafodelista"/>
        <w:numPr>
          <w:ilvl w:val="0"/>
          <w:numId w:val="19"/>
        </w:numPr>
        <w:jc w:val="both"/>
        <w:rPr>
          <w:rFonts w:ascii="Arial" w:hAnsi="Arial" w:cs="Arial"/>
          <w:i/>
          <w:sz w:val="24"/>
          <w:szCs w:val="24"/>
        </w:rPr>
      </w:pPr>
      <w:r w:rsidRPr="008C54D8">
        <w:rPr>
          <w:rFonts w:ascii="Arial" w:hAnsi="Arial" w:cs="Arial"/>
          <w:i/>
          <w:sz w:val="24"/>
          <w:szCs w:val="24"/>
        </w:rPr>
        <w:t>Inicia con un modelo académico renovado que fortalece la formación académica, tecnológica, profesional y ciudadana de más de 6 mil estudiantes.</w:t>
      </w:r>
    </w:p>
    <w:p w14:paraId="501031D3" w14:textId="1550F744" w:rsidR="00C27394" w:rsidRDefault="008C54D8" w:rsidP="008C54D8">
      <w:pPr>
        <w:pStyle w:val="Prrafodelista"/>
        <w:numPr>
          <w:ilvl w:val="0"/>
          <w:numId w:val="19"/>
        </w:numPr>
        <w:jc w:val="both"/>
        <w:rPr>
          <w:rFonts w:ascii="Arial" w:hAnsi="Arial" w:cs="Arial"/>
          <w:b/>
          <w:sz w:val="28"/>
          <w:szCs w:val="28"/>
        </w:rPr>
      </w:pPr>
      <w:r w:rsidRPr="008C54D8">
        <w:rPr>
          <w:rFonts w:ascii="Arial" w:hAnsi="Arial" w:cs="Arial"/>
          <w:i/>
          <w:sz w:val="24"/>
          <w:szCs w:val="24"/>
        </w:rPr>
        <w:t>El nuevo plan de estudios incorporará carreras técnicas en Logística, Robótica y Automatización e Inteligencia Artificial, además de tres ingenierías y un esquema de Educación Dual con la participación de 49 empresas.</w:t>
      </w:r>
    </w:p>
    <w:p w14:paraId="234EFBA6" w14:textId="77777777" w:rsidR="00145430" w:rsidRDefault="00145430" w:rsidP="00DA13CA">
      <w:pPr>
        <w:jc w:val="both"/>
        <w:rPr>
          <w:rFonts w:ascii="Arial" w:hAnsi="Arial" w:cs="Arial"/>
          <w:b/>
          <w:sz w:val="28"/>
          <w:szCs w:val="28"/>
        </w:rPr>
      </w:pPr>
    </w:p>
    <w:p w14:paraId="604B80CA" w14:textId="49053B14" w:rsidR="008C54D8" w:rsidRPr="008C54D8" w:rsidRDefault="00BF1FBE" w:rsidP="008C54D8">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C54D8" w:rsidRPr="008C54D8">
        <w:rPr>
          <w:rFonts w:ascii="Arial" w:hAnsi="Arial" w:cs="Arial"/>
          <w:sz w:val="28"/>
          <w:szCs w:val="28"/>
        </w:rPr>
        <w:t>El Gobernador del Estado, Samuel Alejandro García Sepúlveda, junto con la Secretaría de Educación, anunció una nueva etapa para el Colegio de Bachilleres Militarizado “General Mariano Escobedo”, institución creada en 2017 que ahora evolucionará hacia un modelo de mayor alcance académico y profesional bajo el nombre de Colegio Ciudadano de Excelencia y Disciplina.</w:t>
      </w:r>
    </w:p>
    <w:p w14:paraId="4B98B028" w14:textId="77777777" w:rsidR="008C54D8" w:rsidRPr="008C54D8" w:rsidRDefault="008C54D8" w:rsidP="008C54D8">
      <w:pPr>
        <w:jc w:val="both"/>
        <w:rPr>
          <w:rFonts w:ascii="Arial" w:hAnsi="Arial" w:cs="Arial"/>
          <w:sz w:val="28"/>
          <w:szCs w:val="28"/>
        </w:rPr>
      </w:pPr>
    </w:p>
    <w:p w14:paraId="3BAAC227"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 xml:space="preserve">Acompañado del Secretario de Educación, Juan </w:t>
      </w:r>
      <w:proofErr w:type="spellStart"/>
      <w:r w:rsidRPr="008C54D8">
        <w:rPr>
          <w:rFonts w:ascii="Arial" w:hAnsi="Arial" w:cs="Arial"/>
          <w:sz w:val="28"/>
          <w:szCs w:val="28"/>
        </w:rPr>
        <w:t>Paura</w:t>
      </w:r>
      <w:proofErr w:type="spellEnd"/>
      <w:r w:rsidRPr="008C54D8">
        <w:rPr>
          <w:rFonts w:ascii="Arial" w:hAnsi="Arial" w:cs="Arial"/>
          <w:sz w:val="28"/>
          <w:szCs w:val="28"/>
        </w:rPr>
        <w:t xml:space="preserve"> García y de Alfonso Robledo, Director del Colegio Ciudadano; además de Félix Arratia Cruz, Secretario de Igualdad e Inclusión y Coordinador del Gabinete de Igualdad para Todas las Personas; y Alma Rosa Marroquín Escamilla, Secretaria de Salud, el Mandatario estatal </w:t>
      </w:r>
      <w:r w:rsidRPr="008C54D8">
        <w:rPr>
          <w:rFonts w:ascii="Arial" w:hAnsi="Arial" w:cs="Arial"/>
          <w:sz w:val="28"/>
          <w:szCs w:val="28"/>
        </w:rPr>
        <w:lastRenderedPageBreak/>
        <w:t xml:space="preserve">destacó que esta evolución forma parte de una estrategia para ampliar las oportunidades educativas y fortalecer la infraestructura pública. </w:t>
      </w:r>
    </w:p>
    <w:p w14:paraId="20E720EB" w14:textId="77777777" w:rsidR="008C54D8" w:rsidRPr="008C54D8" w:rsidRDefault="008C54D8" w:rsidP="008C54D8">
      <w:pPr>
        <w:jc w:val="both"/>
        <w:rPr>
          <w:rFonts w:ascii="Arial" w:hAnsi="Arial" w:cs="Arial"/>
          <w:sz w:val="28"/>
          <w:szCs w:val="28"/>
        </w:rPr>
      </w:pPr>
    </w:p>
    <w:p w14:paraId="5DE6AD8A"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Señaló que el crecimiento de la oferta, que es 100 por ciento gratuita, continuará con nuevos espacios educativos, particularmente en Guadalupe.</w:t>
      </w:r>
    </w:p>
    <w:p w14:paraId="759C5CA0" w14:textId="77777777" w:rsidR="008C54D8" w:rsidRPr="008C54D8" w:rsidRDefault="008C54D8" w:rsidP="008C54D8">
      <w:pPr>
        <w:jc w:val="both"/>
        <w:rPr>
          <w:rFonts w:ascii="Arial" w:hAnsi="Arial" w:cs="Arial"/>
          <w:sz w:val="28"/>
          <w:szCs w:val="28"/>
        </w:rPr>
      </w:pPr>
    </w:p>
    <w:p w14:paraId="0A9A49A2"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“Vamos por una prepa más en Guadalupe para que siga creciendo la oferta de esta gran institución”, notificó García Sepúlveda durante el Nuevo León Informa que se llevó a cabo en Palacio de Gobierno.</w:t>
      </w:r>
    </w:p>
    <w:p w14:paraId="5C0787B8" w14:textId="77777777" w:rsidR="008C54D8" w:rsidRPr="008C54D8" w:rsidRDefault="008C54D8" w:rsidP="008C54D8">
      <w:pPr>
        <w:jc w:val="both"/>
        <w:rPr>
          <w:rFonts w:ascii="Arial" w:hAnsi="Arial" w:cs="Arial"/>
          <w:sz w:val="28"/>
          <w:szCs w:val="28"/>
        </w:rPr>
      </w:pPr>
    </w:p>
    <w:p w14:paraId="27EE7CB4" w14:textId="13D413A5" w:rsidR="008C54D8" w:rsidRPr="008C54D8" w:rsidRDefault="00CF4C03" w:rsidP="008C54D8">
      <w:pPr>
        <w:jc w:val="both"/>
        <w:rPr>
          <w:rFonts w:ascii="Arial" w:hAnsi="Arial" w:cs="Arial"/>
          <w:sz w:val="28"/>
          <w:szCs w:val="28"/>
        </w:rPr>
      </w:pPr>
      <w:r>
        <w:rPr>
          <w:rFonts w:ascii="Arial" w:hAnsi="Arial" w:cs="Arial"/>
          <w:sz w:val="28"/>
          <w:szCs w:val="28"/>
        </w:rPr>
        <w:t>El cambio</w:t>
      </w:r>
      <w:r w:rsidR="008C54D8" w:rsidRPr="008C54D8">
        <w:rPr>
          <w:rFonts w:ascii="Arial" w:hAnsi="Arial" w:cs="Arial"/>
          <w:sz w:val="28"/>
          <w:szCs w:val="28"/>
        </w:rPr>
        <w:t xml:space="preserve"> contempla la implementación, a partir del semestre agosto-diciembre de 2026, de un renovado plan de estudios en sus 11 planteles, con una matrícula superior a los 6 mil estudiantes. </w:t>
      </w:r>
    </w:p>
    <w:p w14:paraId="0332DD96" w14:textId="77777777" w:rsidR="008C54D8" w:rsidRPr="008C54D8" w:rsidRDefault="008C54D8" w:rsidP="008C54D8">
      <w:pPr>
        <w:jc w:val="both"/>
        <w:rPr>
          <w:rFonts w:ascii="Arial" w:hAnsi="Arial" w:cs="Arial"/>
          <w:sz w:val="28"/>
          <w:szCs w:val="28"/>
        </w:rPr>
      </w:pPr>
    </w:p>
    <w:p w14:paraId="516B6EF3"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El objetivo es conservar los elementos que han distinguido a la institución desde su creación, particularmente la disciplina, el liderazgo, la exigencia académica y los valores, pero incorporando nuevas herramientas acordes con las necesidades actuales del entorno laboral, tecnológico y social.</w:t>
      </w:r>
    </w:p>
    <w:p w14:paraId="218C479C" w14:textId="77777777" w:rsidR="008C54D8" w:rsidRPr="008C54D8" w:rsidRDefault="008C54D8" w:rsidP="008C54D8">
      <w:pPr>
        <w:jc w:val="both"/>
        <w:rPr>
          <w:rFonts w:ascii="Arial" w:hAnsi="Arial" w:cs="Arial"/>
          <w:sz w:val="28"/>
          <w:szCs w:val="28"/>
        </w:rPr>
      </w:pPr>
    </w:p>
    <w:p w14:paraId="1DA3E24C"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Samuel García añadió que el Gobierno estatal mantendrá la inversión en infraestructura educativa con recursos propios y anticipó la entrega de nuevos edificios escolares durante los próximos meses.</w:t>
      </w:r>
    </w:p>
    <w:p w14:paraId="332D410C" w14:textId="77777777" w:rsidR="008C54D8" w:rsidRPr="008C54D8" w:rsidRDefault="008C54D8" w:rsidP="008C54D8">
      <w:pPr>
        <w:jc w:val="both"/>
        <w:rPr>
          <w:rFonts w:ascii="Arial" w:hAnsi="Arial" w:cs="Arial"/>
          <w:sz w:val="28"/>
          <w:szCs w:val="28"/>
        </w:rPr>
      </w:pPr>
    </w:p>
    <w:p w14:paraId="6A252F1E"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“Son 40 en total, de aquí a diciembre más la prepa militarizada, van a ser 41 edificios nuevos de educación pública del Estado con recursos estatal", mencionó.</w:t>
      </w:r>
    </w:p>
    <w:p w14:paraId="2F8D6FDC" w14:textId="77777777" w:rsidR="008C54D8" w:rsidRPr="008C54D8" w:rsidRDefault="008C54D8" w:rsidP="008C54D8">
      <w:pPr>
        <w:jc w:val="both"/>
        <w:rPr>
          <w:rFonts w:ascii="Arial" w:hAnsi="Arial" w:cs="Arial"/>
          <w:sz w:val="28"/>
          <w:szCs w:val="28"/>
        </w:rPr>
      </w:pPr>
    </w:p>
    <w:p w14:paraId="60091C38"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Por su parte, el director del Colegio Ciudadano, Alfonso Robledo, explicó que el cambio representa una evolución del modelo educativo y no el abandono de los principios que le dieron origen.</w:t>
      </w:r>
    </w:p>
    <w:p w14:paraId="588C6D41" w14:textId="77777777" w:rsidR="008C54D8" w:rsidRPr="008C54D8" w:rsidRDefault="008C54D8" w:rsidP="008C54D8">
      <w:pPr>
        <w:jc w:val="both"/>
        <w:rPr>
          <w:rFonts w:ascii="Arial" w:hAnsi="Arial" w:cs="Arial"/>
          <w:sz w:val="28"/>
          <w:szCs w:val="28"/>
        </w:rPr>
      </w:pPr>
    </w:p>
    <w:p w14:paraId="1E483972"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lastRenderedPageBreak/>
        <w:t>Destacó que la institución continuará ofreciendo educación de alta exigencia y calidad, particularmente para jóvenes de sectores que requieren mayores oportunidades.</w:t>
      </w:r>
    </w:p>
    <w:p w14:paraId="53D0944B" w14:textId="77777777" w:rsidR="008C54D8" w:rsidRPr="008C54D8" w:rsidRDefault="008C54D8" w:rsidP="008C54D8">
      <w:pPr>
        <w:jc w:val="both"/>
        <w:rPr>
          <w:rFonts w:ascii="Arial" w:hAnsi="Arial" w:cs="Arial"/>
          <w:sz w:val="28"/>
          <w:szCs w:val="28"/>
        </w:rPr>
      </w:pPr>
    </w:p>
    <w:p w14:paraId="03D5DED6"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“Lo que se trata ahora es de, en esta transformación, en esta evolución, mantener lo esencial del colegio como una institución de alto rendimiento, de mucha calidad y de mucha exigencia".</w:t>
      </w:r>
    </w:p>
    <w:p w14:paraId="3ED26633" w14:textId="77777777" w:rsidR="008C54D8" w:rsidRPr="008C54D8" w:rsidRDefault="008C54D8" w:rsidP="008C54D8">
      <w:pPr>
        <w:jc w:val="both"/>
        <w:rPr>
          <w:rFonts w:ascii="Arial" w:hAnsi="Arial" w:cs="Arial"/>
          <w:sz w:val="28"/>
          <w:szCs w:val="28"/>
        </w:rPr>
      </w:pPr>
    </w:p>
    <w:p w14:paraId="28A77DAF"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Robledo aclaró además que, desde el punto de vista financiero y administrativo, la institución siempre ha sido responsabilidad del Gobierno del Estado, por lo que la transformación se concentra principalmente en la denominación y en la actualización de su propuesta curricular.</w:t>
      </w:r>
    </w:p>
    <w:p w14:paraId="3C8D5D2B" w14:textId="77777777" w:rsidR="008C54D8" w:rsidRPr="008C54D8" w:rsidRDefault="008C54D8" w:rsidP="008C54D8">
      <w:pPr>
        <w:jc w:val="both"/>
        <w:rPr>
          <w:rFonts w:ascii="Arial" w:hAnsi="Arial" w:cs="Arial"/>
          <w:sz w:val="28"/>
          <w:szCs w:val="28"/>
        </w:rPr>
      </w:pPr>
    </w:p>
    <w:p w14:paraId="163C161D"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“Todos los pesos, todos los centavos, todo el gasto del colegio militarizado iba por cuenta o va por cuenta del Gobierno estatal".</w:t>
      </w:r>
    </w:p>
    <w:p w14:paraId="1A2901B2" w14:textId="77777777" w:rsidR="008C54D8" w:rsidRPr="008C54D8" w:rsidRDefault="008C54D8" w:rsidP="008C54D8">
      <w:pPr>
        <w:jc w:val="both"/>
        <w:rPr>
          <w:rFonts w:ascii="Arial" w:hAnsi="Arial" w:cs="Arial"/>
          <w:sz w:val="28"/>
          <w:szCs w:val="28"/>
        </w:rPr>
      </w:pPr>
    </w:p>
    <w:p w14:paraId="3232D51E"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El nuevo modelo académico incorporará las carreras técnicas de Logística, Robótica y Automatización e Inteligencia Artificial, áreas consideradas estratégicas para atender la demanda de los sectores productivos y tecnológicos de Nuevo León.</w:t>
      </w:r>
    </w:p>
    <w:p w14:paraId="6326B65D" w14:textId="77777777" w:rsidR="008C54D8" w:rsidRPr="008C54D8" w:rsidRDefault="008C54D8" w:rsidP="008C54D8">
      <w:pPr>
        <w:jc w:val="both"/>
        <w:rPr>
          <w:rFonts w:ascii="Arial" w:hAnsi="Arial" w:cs="Arial"/>
          <w:sz w:val="28"/>
          <w:szCs w:val="28"/>
        </w:rPr>
      </w:pPr>
    </w:p>
    <w:p w14:paraId="5F2EFF26"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A nivel de educación superior, también se contemplan tres ingenierías: Logística, Seguridad Informática y Desarrollo Sustentable, con la finalidad de que los jóvenes puedan continuar su preparación profesional y contar con conocimientos especializados para incorporarse a un mercado laboral cada vez más competitivo.</w:t>
      </w:r>
    </w:p>
    <w:p w14:paraId="28FF4E31" w14:textId="77777777" w:rsidR="008C54D8" w:rsidRPr="008C54D8" w:rsidRDefault="008C54D8" w:rsidP="008C54D8">
      <w:pPr>
        <w:jc w:val="both"/>
        <w:rPr>
          <w:rFonts w:ascii="Arial" w:hAnsi="Arial" w:cs="Arial"/>
          <w:sz w:val="28"/>
          <w:szCs w:val="28"/>
        </w:rPr>
      </w:pPr>
    </w:p>
    <w:p w14:paraId="65676B2A"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Uno de los componentes centrales será la Educación Dual, mediante la cual los estudiantes podrán combinar su preparación académica con experiencia práctica dentro de empresas.</w:t>
      </w:r>
    </w:p>
    <w:p w14:paraId="4B872165" w14:textId="77777777" w:rsidR="008C54D8" w:rsidRPr="008C54D8" w:rsidRDefault="008C54D8" w:rsidP="008C54D8">
      <w:pPr>
        <w:jc w:val="both"/>
        <w:rPr>
          <w:rFonts w:ascii="Arial" w:hAnsi="Arial" w:cs="Arial"/>
          <w:sz w:val="28"/>
          <w:szCs w:val="28"/>
        </w:rPr>
      </w:pPr>
    </w:p>
    <w:p w14:paraId="1A18F231"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Para fortalecer este esquema, el Colegio contará con la participación de 49 empresas aliadas, consolidando la vinculación entre la comunidad estudiantil y el sector productivo.</w:t>
      </w:r>
    </w:p>
    <w:p w14:paraId="4A0FF4C0" w14:textId="77777777" w:rsidR="008C54D8" w:rsidRPr="008C54D8" w:rsidRDefault="008C54D8" w:rsidP="008C54D8">
      <w:pPr>
        <w:jc w:val="both"/>
        <w:rPr>
          <w:rFonts w:ascii="Arial" w:hAnsi="Arial" w:cs="Arial"/>
          <w:sz w:val="28"/>
          <w:szCs w:val="28"/>
        </w:rPr>
      </w:pPr>
    </w:p>
    <w:p w14:paraId="612D575E" w14:textId="77777777" w:rsidR="008C54D8" w:rsidRPr="008C54D8" w:rsidRDefault="008C54D8" w:rsidP="008C54D8">
      <w:pPr>
        <w:jc w:val="both"/>
        <w:rPr>
          <w:rFonts w:ascii="Arial" w:hAnsi="Arial" w:cs="Arial"/>
          <w:sz w:val="28"/>
          <w:szCs w:val="28"/>
        </w:rPr>
      </w:pPr>
      <w:r w:rsidRPr="008C54D8">
        <w:rPr>
          <w:rFonts w:ascii="Arial" w:hAnsi="Arial" w:cs="Arial"/>
          <w:sz w:val="28"/>
          <w:szCs w:val="28"/>
        </w:rPr>
        <w:t>La institución también incorporará un nuevo eje de Formación Ciudadana, con asignaturas como Civismo, Liderazgo y Responsabilidad, Pensamiento Crítico, Cultura de la Legalidad, Innovación y Emprendimiento, orientadas a fortalecer las capacidades personales y sociales de los estudiantes.</w:t>
      </w:r>
    </w:p>
    <w:p w14:paraId="237DA763" w14:textId="77777777" w:rsidR="008C54D8" w:rsidRPr="008C54D8" w:rsidRDefault="008C54D8" w:rsidP="008C54D8">
      <w:pPr>
        <w:jc w:val="both"/>
        <w:rPr>
          <w:rFonts w:ascii="Arial" w:hAnsi="Arial" w:cs="Arial"/>
          <w:sz w:val="28"/>
          <w:szCs w:val="28"/>
        </w:rPr>
      </w:pPr>
    </w:p>
    <w:p w14:paraId="4B70D62F" w14:textId="268B4C92" w:rsidR="00061431" w:rsidRDefault="008C54D8" w:rsidP="008C54D8">
      <w:pPr>
        <w:jc w:val="both"/>
        <w:rPr>
          <w:rFonts w:ascii="Arial" w:hAnsi="Arial" w:cs="Arial"/>
          <w:sz w:val="28"/>
          <w:szCs w:val="28"/>
        </w:rPr>
      </w:pPr>
      <w:r w:rsidRPr="008C54D8">
        <w:rPr>
          <w:rFonts w:ascii="Arial" w:hAnsi="Arial" w:cs="Arial"/>
          <w:sz w:val="28"/>
          <w:szCs w:val="28"/>
        </w:rPr>
        <w:t>De acuerdo con Robledo, la disciplina continuará siendo una herramienta formativa fundamental.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C54D8"/>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CF4C03"/>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A73C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38CBD-0ACE-44A3-B412-DF36E0E6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781</Words>
  <Characters>4297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2026-08-25T18:21:00Z</dcterms:created>
  <dcterms:modified xsi:type="dcterms:W3CDTF">2026-08-25T18:21:00Z</dcterms:modified>
</cp:coreProperties>
</file>