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6DC5" w:rsidRDefault="00DE71E4">
      <w:pPr>
        <w:jc w:val="right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b/>
          <w:bCs/>
          <w:sz w:val="26"/>
          <w:szCs w:val="26"/>
        </w:rPr>
        <w:t>CP/1177/2026</w:t>
      </w:r>
    </w:p>
    <w:p w:rsidR="00006DC5" w:rsidRDefault="00DE71E4">
      <w:pPr>
        <w:jc w:val="right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 w:eastAsia="Arial" w:hAnsi="Arial" w:cs="Arial"/>
          <w:sz w:val="22"/>
          <w:szCs w:val="22"/>
        </w:rPr>
        <w:t>23 de agosto de 2026</w:t>
      </w:r>
    </w:p>
    <w:p w:rsidR="00006DC5" w:rsidRDefault="00006DC5">
      <w:pPr>
        <w:spacing w:before="240" w:after="240"/>
        <w:jc w:val="center"/>
        <w:rPr>
          <w:rFonts w:ascii="Arial" w:eastAsia="Arial" w:hAnsi="Arial" w:cs="Arial"/>
          <w:b/>
          <w:bCs/>
          <w:sz w:val="28"/>
          <w:szCs w:val="28"/>
        </w:rPr>
      </w:pPr>
      <w:bookmarkStart w:id="0" w:name="_GoBack"/>
      <w:bookmarkEnd w:id="0"/>
    </w:p>
    <w:p w:rsidR="00006DC5" w:rsidRDefault="00DE71E4">
      <w:pPr>
        <w:spacing w:before="240" w:after="240"/>
        <w:jc w:val="center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 w:eastAsia="Arial" w:hAnsi="Arial" w:cs="Arial"/>
          <w:b/>
          <w:bCs/>
          <w:sz w:val="28"/>
          <w:szCs w:val="28"/>
        </w:rPr>
        <w:t>INAUGURAN SAMUEL GARCÍA Y MARIANA RODRIGUEZ CARRETERA  ENTRE PRESAS PARA IMPULSAR TURISMO  EN LA REGIÓN CITRÍCOLA</w:t>
      </w:r>
    </w:p>
    <w:p w:rsidR="00006DC5" w:rsidRDefault="00006DC5">
      <w:pPr>
        <w:spacing w:before="240" w:after="240"/>
        <w:jc w:val="center"/>
        <w:rPr>
          <w:rFonts w:ascii="Arial" w:eastAsia="Arial" w:hAnsi="Arial" w:cs="Arial"/>
          <w:b/>
          <w:bCs/>
          <w:sz w:val="28"/>
          <w:szCs w:val="28"/>
        </w:rPr>
      </w:pPr>
    </w:p>
    <w:p w:rsidR="00006DC5" w:rsidRDefault="00006DC5">
      <w:pPr>
        <w:spacing w:before="240" w:after="240"/>
        <w:jc w:val="center"/>
        <w:rPr>
          <w:rFonts w:ascii="Arial" w:eastAsia="Arial" w:hAnsi="Arial" w:cs="Arial"/>
          <w:i/>
          <w:iCs/>
          <w:sz w:val="22"/>
          <w:szCs w:val="22"/>
        </w:rPr>
      </w:pPr>
    </w:p>
    <w:p w:rsidR="00006DC5" w:rsidRDefault="00DE71E4">
      <w:pPr>
        <w:spacing w:before="240" w:after="240"/>
        <w:jc w:val="center"/>
        <w:rPr>
          <w:rFonts w:ascii="Arial" w:eastAsia="Arial" w:hAnsi="Arial" w:cs="Arial"/>
          <w:i/>
          <w:iCs/>
          <w:sz w:val="22"/>
          <w:szCs w:val="22"/>
        </w:rPr>
      </w:pPr>
      <w:r>
        <w:rPr>
          <w:rFonts w:ascii="Arial" w:eastAsia="Arial" w:hAnsi="Arial" w:cs="Arial"/>
          <w:i/>
          <w:iCs/>
          <w:sz w:val="22"/>
          <w:szCs w:val="22"/>
        </w:rPr>
        <w:t>•El Gobernador Samuel Alejandro García Sepúlveda y la Titular de AMAR a Nuevo León, Mariana Rodríguez Cantú, inauguraron la nueva carretera  entre Presas, infraestructura que conectará las presas Cerro Prieto y León y facilitará el acceso turístico y recre</w:t>
      </w:r>
      <w:r>
        <w:rPr>
          <w:rFonts w:ascii="Arial" w:eastAsia="Arial" w:hAnsi="Arial" w:cs="Arial"/>
          <w:i/>
          <w:iCs/>
          <w:sz w:val="22"/>
          <w:szCs w:val="22"/>
        </w:rPr>
        <w:t>ativo a la región.</w:t>
      </w:r>
    </w:p>
    <w:p w:rsidR="00006DC5" w:rsidRDefault="00DE71E4">
      <w:pPr>
        <w:spacing w:before="240" w:after="240"/>
        <w:jc w:val="center"/>
        <w:rPr>
          <w:rFonts w:ascii="Arial" w:eastAsia="Arial" w:hAnsi="Arial" w:cs="Arial"/>
          <w:i/>
          <w:iCs/>
          <w:sz w:val="22"/>
          <w:szCs w:val="22"/>
        </w:rPr>
      </w:pPr>
      <w:r>
        <w:rPr>
          <w:rFonts w:ascii="Arial" w:eastAsia="Arial" w:hAnsi="Arial" w:cs="Arial"/>
          <w:i/>
          <w:iCs/>
          <w:sz w:val="22"/>
          <w:szCs w:val="22"/>
        </w:rPr>
        <w:t>•El proyecto, impulsado por el Fideicomiso de Proyectos Estratégicos (FIDEPROES), forma parte de una estrategia integral para fortalecer la conectividad, detonar nuevas actividades turísticas y generar oportunidades de desarrollo económi</w:t>
      </w:r>
      <w:r>
        <w:rPr>
          <w:rFonts w:ascii="Arial" w:eastAsia="Arial" w:hAnsi="Arial" w:cs="Arial"/>
          <w:i/>
          <w:iCs/>
          <w:sz w:val="22"/>
          <w:szCs w:val="22"/>
        </w:rPr>
        <w:t>co para las comunidades de la zona citrícola.</w:t>
      </w:r>
    </w:p>
    <w:p w:rsidR="00006DC5" w:rsidRDefault="00DE71E4">
      <w:pPr>
        <w:spacing w:before="240" w:after="240"/>
        <w:jc w:val="center"/>
        <w:rPr>
          <w:rFonts w:ascii="Arial" w:eastAsia="Arial" w:hAnsi="Arial" w:cs="Arial"/>
          <w:i/>
          <w:iCs/>
          <w:sz w:val="22"/>
          <w:szCs w:val="22"/>
        </w:rPr>
      </w:pPr>
      <w:r>
        <w:rPr>
          <w:rFonts w:ascii="Arial" w:eastAsia="Arial" w:hAnsi="Arial" w:cs="Arial"/>
          <w:i/>
          <w:iCs/>
          <w:sz w:val="22"/>
          <w:szCs w:val="22"/>
        </w:rPr>
        <w:t>•Samuel García anunció además nuevas acciones para reforzar la seguridad en la región, entre ellas la construcción del Destacamento número 18 de Fuerza Civil, con respaldo de un regimiento militar y la incorpor</w:t>
      </w:r>
      <w:r>
        <w:rPr>
          <w:rFonts w:ascii="Arial" w:eastAsia="Arial" w:hAnsi="Arial" w:cs="Arial"/>
          <w:i/>
          <w:iCs/>
          <w:sz w:val="22"/>
          <w:szCs w:val="22"/>
        </w:rPr>
        <w:t>ación de entre 300 y 400 policías a partir de febrero.</w:t>
      </w:r>
    </w:p>
    <w:p w:rsidR="00006DC5" w:rsidRDefault="00006DC5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720"/>
        <w:jc w:val="both"/>
        <w:rPr>
          <w:rFonts w:ascii="Arial" w:eastAsia="Arial" w:hAnsi="Arial" w:cs="Arial"/>
          <w:i/>
          <w:iCs/>
          <w:color w:val="000000"/>
          <w:sz w:val="22"/>
          <w:szCs w:val="22"/>
        </w:rPr>
      </w:pPr>
    </w:p>
    <w:p w:rsidR="00006DC5" w:rsidRDefault="00006DC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sz w:val="28"/>
          <w:szCs w:val="28"/>
        </w:rPr>
      </w:pPr>
    </w:p>
    <w:p w:rsidR="00006DC5" w:rsidRDefault="00DE71E4">
      <w:pPr>
        <w:spacing w:before="240" w:after="240"/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bCs/>
          <w:sz w:val="28"/>
          <w:szCs w:val="28"/>
        </w:rPr>
        <w:t>Linares, Nuevo León</w:t>
      </w:r>
      <w:r>
        <w:rPr>
          <w:rFonts w:ascii="Arial" w:eastAsia="Arial" w:hAnsi="Arial" w:cs="Arial"/>
          <w:sz w:val="28"/>
          <w:szCs w:val="28"/>
        </w:rPr>
        <w:t xml:space="preserve">.- En su segundo día de gira de trabajo por la zona citrícola, el Gobernador de Nuevo León, Samuel Alejandro García Sepúlveda, y la Titular de AMAR a Nuevo León, Mariana Rodríguez </w:t>
      </w:r>
      <w:r>
        <w:rPr>
          <w:rFonts w:ascii="Arial" w:eastAsia="Arial" w:hAnsi="Arial" w:cs="Arial"/>
          <w:sz w:val="28"/>
          <w:szCs w:val="28"/>
        </w:rPr>
        <w:t>Cantú, encabezaron la inauguración de la carretera  entre Presas, ubicado en el nuevo Parque Estatal Presa León, en los límites de los municipios de Montemorelos y Linares.</w:t>
      </w:r>
    </w:p>
    <w:p w:rsidR="00006DC5" w:rsidRDefault="00DE71E4">
      <w:pPr>
        <w:spacing w:before="240" w:after="240"/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lastRenderedPageBreak/>
        <w:t>Acompañados por José Francisco Gutiérrez Cantú, Director General del Fideicomiso de</w:t>
      </w:r>
      <w:r>
        <w:rPr>
          <w:rFonts w:ascii="Arial" w:eastAsia="Arial" w:hAnsi="Arial" w:cs="Arial"/>
          <w:sz w:val="28"/>
          <w:szCs w:val="28"/>
        </w:rPr>
        <w:t xml:space="preserve"> Proyectos Estratégicos (FIDEPROES),  las autoridades realizaron un recorrido por la nueva vialidad y entregaron los trabajos concluidos, cuyo objetivo es mejorar la conectividad entre las presas Cerro Prieto y León, además de facilitar el traslado de habi</w:t>
      </w:r>
      <w:r>
        <w:rPr>
          <w:rFonts w:ascii="Arial" w:eastAsia="Arial" w:hAnsi="Arial" w:cs="Arial"/>
          <w:sz w:val="28"/>
          <w:szCs w:val="28"/>
        </w:rPr>
        <w:t>tantes y visitantes hacia esta zona de alto potencial turístico, recreativo y natural.</w:t>
      </w:r>
    </w:p>
    <w:p w:rsidR="00006DC5" w:rsidRDefault="00DE71E4">
      <w:pPr>
        <w:spacing w:before="240" w:after="240"/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 xml:space="preserve">Durante el evento, el Gobernador Samuel García destacó que esta nueva infraestructura permitirá reducir los tiempos de traslado desde el área metropolitana de Monterrey </w:t>
      </w:r>
      <w:r>
        <w:rPr>
          <w:rFonts w:ascii="Arial" w:eastAsia="Arial" w:hAnsi="Arial" w:cs="Arial"/>
          <w:sz w:val="28"/>
          <w:szCs w:val="28"/>
        </w:rPr>
        <w:t>y abrir nuevas alternativas para quienes buscan actividades de pesca y recreación en las presas de la región.</w:t>
      </w:r>
    </w:p>
    <w:p w:rsidR="00006DC5" w:rsidRDefault="00DE71E4">
      <w:pPr>
        <w:spacing w:before="240" w:after="240"/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“Ahora tenemos esta solución, en hora y media estás en la Presa Cerro Prieto o en la Presa León", expresó el Ejecutivo.</w:t>
      </w:r>
    </w:p>
    <w:p w:rsidR="00006DC5" w:rsidRDefault="00DE71E4">
      <w:pPr>
        <w:spacing w:before="240" w:after="240"/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El Mandatario estatal explicó que la nueva conexión forma parte de una vialidad de aproximadamente 50 kilómetros, con un tramo de 30 kilómetros de nueva carretera desde el entronque de Montemorelos y otros 20 kilómetros hasta la cortina de la presa.</w:t>
      </w:r>
    </w:p>
    <w:p w:rsidR="00006DC5" w:rsidRDefault="00DE71E4">
      <w:pPr>
        <w:spacing w:before="240" w:after="240"/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Señaló</w:t>
      </w:r>
      <w:r>
        <w:rPr>
          <w:rFonts w:ascii="Arial" w:eastAsia="Arial" w:hAnsi="Arial" w:cs="Arial"/>
          <w:sz w:val="28"/>
          <w:szCs w:val="28"/>
        </w:rPr>
        <w:t xml:space="preserve"> que esta infraestructura permitirá desarrollar circuitos turísticos y de pesca que integren distintos puntos de la región citrícola.</w:t>
      </w:r>
    </w:p>
    <w:p w:rsidR="00006DC5" w:rsidRDefault="00DE71E4">
      <w:pPr>
        <w:spacing w:before="240" w:after="240"/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“Vamos a empezar a hacer circuitos de turismo y de pesca", dijo.</w:t>
      </w:r>
    </w:p>
    <w:p w:rsidR="00006DC5" w:rsidRDefault="00DE71E4">
      <w:pPr>
        <w:spacing w:before="240" w:after="240"/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El Parque Estatal Presa León contempla, en su primera eta</w:t>
      </w:r>
      <w:r>
        <w:rPr>
          <w:rFonts w:ascii="Arial" w:eastAsia="Arial" w:hAnsi="Arial" w:cs="Arial"/>
          <w:sz w:val="28"/>
          <w:szCs w:val="28"/>
        </w:rPr>
        <w:t>pa, un arco de acceso principal, una vialidad interna de doble sentido y un botadero de lanchas, infraestructura destinada a fortalecer las actividades náuticas y recreativas.</w:t>
      </w:r>
    </w:p>
    <w:p w:rsidR="00006DC5" w:rsidRDefault="00DE71E4">
      <w:pPr>
        <w:spacing w:before="240" w:after="240"/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También se proyecta un mirador en la zona de la cortina de la presa, que permitirá aprovechar el entorno natural y paisajístico para generar un nuevo espacio de convivencia y recreación.</w:t>
      </w:r>
    </w:p>
    <w:p w:rsidR="00006DC5" w:rsidRDefault="00DE71E4">
      <w:pPr>
        <w:spacing w:before="240" w:after="240"/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lastRenderedPageBreak/>
        <w:t>Como parte del proyecto integral, la carretera de acceso al Parque Es</w:t>
      </w:r>
      <w:r>
        <w:rPr>
          <w:rFonts w:ascii="Arial" w:eastAsia="Arial" w:hAnsi="Arial" w:cs="Arial"/>
          <w:sz w:val="28"/>
          <w:szCs w:val="28"/>
        </w:rPr>
        <w:t>tatal Presa León, con una longitud de 27 kilómetros, contribuirá a mejorar las condiciones de llegada de los usuarios y a establecer las bases para el crecimiento turístico de la zona.</w:t>
      </w:r>
    </w:p>
    <w:p w:rsidR="00006DC5" w:rsidRDefault="00DE71E4">
      <w:pPr>
        <w:spacing w:before="240" w:after="240"/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El Gobernador señaló que se trabaja además en la instalación de servici</w:t>
      </w:r>
      <w:r>
        <w:rPr>
          <w:rFonts w:ascii="Arial" w:eastAsia="Arial" w:hAnsi="Arial" w:cs="Arial"/>
          <w:sz w:val="28"/>
          <w:szCs w:val="28"/>
        </w:rPr>
        <w:t>os para que las familias puedan disfrutar de estos espacios, entre ellos baños, tiendas, asadores, palapas, albercas y juegos, con el propósito de consolidar a las presas como destinos recreativos accesibles para la población.</w:t>
      </w:r>
    </w:p>
    <w:p w:rsidR="00006DC5" w:rsidRDefault="00DE71E4">
      <w:pPr>
        <w:spacing w:before="240" w:after="240"/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 xml:space="preserve">“Estamos poniendo servicios, </w:t>
      </w:r>
      <w:r>
        <w:rPr>
          <w:rFonts w:ascii="Arial" w:eastAsia="Arial" w:hAnsi="Arial" w:cs="Arial"/>
          <w:sz w:val="28"/>
          <w:szCs w:val="28"/>
        </w:rPr>
        <w:t>baños, tiendas, asadores, palapas, albercas, juegos, para que la raza pueda disfrutar de las presas, las presas son públicas y son gratuitas", mencionó.</w:t>
      </w:r>
    </w:p>
    <w:p w:rsidR="00006DC5" w:rsidRDefault="00DE71E4">
      <w:pPr>
        <w:spacing w:before="240" w:after="240"/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En su mensaje, Samuel García también destacó las acciones emprendidas por su administración para fortal</w:t>
      </w:r>
      <w:r>
        <w:rPr>
          <w:rFonts w:ascii="Arial" w:eastAsia="Arial" w:hAnsi="Arial" w:cs="Arial"/>
          <w:sz w:val="28"/>
          <w:szCs w:val="28"/>
        </w:rPr>
        <w:t xml:space="preserve">ecer la seguridad fuera del área metropolitana de Monterrey, particularmente en la región citrícola. </w:t>
      </w:r>
    </w:p>
    <w:p w:rsidR="00006DC5" w:rsidRDefault="00DE71E4">
      <w:pPr>
        <w:spacing w:before="240" w:after="240"/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El Gobernador aseguró que Nuevo León ha registrado avances importantes en materia de seguridad y señaló que actualmente existen 17 destacamentos de Fuerza</w:t>
      </w:r>
      <w:r>
        <w:rPr>
          <w:rFonts w:ascii="Arial" w:eastAsia="Arial" w:hAnsi="Arial" w:cs="Arial"/>
          <w:sz w:val="28"/>
          <w:szCs w:val="28"/>
        </w:rPr>
        <w:t xml:space="preserve"> Civil instalados en diferentes municipios, entre ellos Doctor Arroyo, Galeana, Iturbide, Montemorelos, Mina, China y Anáhuac.</w:t>
      </w:r>
    </w:p>
    <w:p w:rsidR="00006DC5" w:rsidRDefault="00DE71E4">
      <w:pPr>
        <w:spacing w:before="240" w:after="240"/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 xml:space="preserve">A esta infraestructura se suman, de acuerdo con el Mandatario, 10 helicópteros, 80 unidades Black </w:t>
      </w:r>
      <w:proofErr w:type="spellStart"/>
      <w:r>
        <w:rPr>
          <w:rFonts w:ascii="Arial" w:eastAsia="Arial" w:hAnsi="Arial" w:cs="Arial"/>
          <w:sz w:val="28"/>
          <w:szCs w:val="28"/>
        </w:rPr>
        <w:t>Mamba</w:t>
      </w:r>
      <w:proofErr w:type="spellEnd"/>
      <w:r>
        <w:rPr>
          <w:rFonts w:ascii="Arial" w:eastAsia="Arial" w:hAnsi="Arial" w:cs="Arial"/>
          <w:sz w:val="28"/>
          <w:szCs w:val="28"/>
        </w:rPr>
        <w:t>, mil 200 patrullas y siet</w:t>
      </w:r>
      <w:r>
        <w:rPr>
          <w:rFonts w:ascii="Arial" w:eastAsia="Arial" w:hAnsi="Arial" w:cs="Arial"/>
          <w:sz w:val="28"/>
          <w:szCs w:val="28"/>
        </w:rPr>
        <w:t>e mil 200 elementos destinados a las labores de seguridad en el estado.</w:t>
      </w:r>
    </w:p>
    <w:p w:rsidR="00006DC5" w:rsidRDefault="00DE71E4">
      <w:pPr>
        <w:spacing w:before="240" w:after="240"/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García Sepúlveda anunció que se construirá el Destacamento número 18, acompañado de un regimiento militar, y adelantó que en febrero se incorporarán entre 300 y 400 policías adicionale</w:t>
      </w:r>
      <w:r>
        <w:rPr>
          <w:rFonts w:ascii="Arial" w:eastAsia="Arial" w:hAnsi="Arial" w:cs="Arial"/>
          <w:sz w:val="28"/>
          <w:szCs w:val="28"/>
        </w:rPr>
        <w:t>s para reforzar la seguridad en esta zona.</w:t>
      </w:r>
    </w:p>
    <w:p w:rsidR="00006DC5" w:rsidRDefault="00DE71E4">
      <w:pPr>
        <w:spacing w:before="240" w:after="240"/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lastRenderedPageBreak/>
        <w:t>El Gobernador afirmó que estas acciones han permitido transformar las condiciones de seguridad de municipios que anteriormente enfrentaban una mayor presencia delictiva y sostuvo que el objetivo es mantener blinda</w:t>
      </w:r>
      <w:r>
        <w:rPr>
          <w:rFonts w:ascii="Arial" w:eastAsia="Arial" w:hAnsi="Arial" w:cs="Arial"/>
          <w:sz w:val="28"/>
          <w:szCs w:val="28"/>
        </w:rPr>
        <w:t>da la región para que habitantes y visitantes puedan disfrutar de sus espacios naturales y turísticos.</w:t>
      </w:r>
    </w:p>
    <w:p w:rsidR="00006DC5" w:rsidRDefault="00DE71E4">
      <w:pPr>
        <w:spacing w:before="240" w:after="240"/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 xml:space="preserve">El sábado por la tarde, el Gobernador encabezó  la inauguración del Mirador en el Parque Estatal Presa León. </w:t>
      </w:r>
    </w:p>
    <w:p w:rsidR="00006DC5" w:rsidRDefault="00DE71E4">
      <w:pPr>
        <w:spacing w:before="240" w:after="240"/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Este proyecto impulsa el turismo regional y</w:t>
      </w:r>
      <w:r>
        <w:rPr>
          <w:rFonts w:ascii="Arial" w:eastAsia="Arial" w:hAnsi="Arial" w:cs="Arial"/>
          <w:sz w:val="28"/>
          <w:szCs w:val="28"/>
        </w:rPr>
        <w:t xml:space="preserve"> fomenta la convivencia familiar.</w:t>
      </w:r>
    </w:p>
    <w:p w:rsidR="00006DC5" w:rsidRDefault="00006DC5">
      <w:pPr>
        <w:spacing w:before="240" w:after="240"/>
        <w:jc w:val="both"/>
        <w:rPr>
          <w:rFonts w:ascii="Arial" w:eastAsia="Arial" w:hAnsi="Arial" w:cs="Arial"/>
          <w:sz w:val="28"/>
          <w:szCs w:val="28"/>
        </w:rPr>
      </w:pPr>
    </w:p>
    <w:sectPr w:rsidR="00006DC5">
      <w:headerReference w:type="default" r:id="rId7"/>
      <w:footerReference w:type="default" r:id="rId8"/>
      <w:pgSz w:w="12240" w:h="15840"/>
      <w:pgMar w:top="2516" w:right="1800" w:bottom="1618" w:left="1800" w:header="720" w:footer="152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DE71E4">
      <w:r>
        <w:separator/>
      </w:r>
    </w:p>
  </w:endnote>
  <w:endnote w:type="continuationSeparator" w:id="0">
    <w:p w:rsidR="00000000" w:rsidRDefault="00DE71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" w:fontKey="{AEF07BBB-1B40-4A89-BC53-5EC00A184595}"/>
    <w:embedBold r:id="rId2" w:fontKey="{6DB214C0-13EF-41B0-9256-85516AEF5A66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FACEBDB1-3147-47F1-8DCA-A6914BA14CBD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4" w:fontKey="{BCB3D468-DE3B-4CDB-9115-7E86C07FD00C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6DC5" w:rsidRDefault="00DE71E4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  <w:r>
      <w:rPr>
        <w:noProof/>
      </w:rPr>
      <w:drawing>
        <wp:anchor distT="0" distB="0" distL="0" distR="0" simplePos="0" relativeHeight="251659264" behindDoc="1" locked="0" layoutInCell="1" hidden="0" allowOverlap="1">
          <wp:simplePos x="0" y="0"/>
          <wp:positionH relativeFrom="column">
            <wp:posOffset>-1142999</wp:posOffset>
          </wp:positionH>
          <wp:positionV relativeFrom="paragraph">
            <wp:posOffset>32384</wp:posOffset>
          </wp:positionV>
          <wp:extent cx="7783830" cy="1337945"/>
          <wp:effectExtent l="0" t="0" r="0" b="0"/>
          <wp:wrapNone/>
          <wp:docPr id="2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t="86716"/>
                  <a:stretch>
                    <a:fillRect/>
                  </a:stretch>
                </pic:blipFill>
                <pic:spPr>
                  <a:xfrm>
                    <a:off x="0" y="0"/>
                    <a:ext cx="7783830" cy="13379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006DC5" w:rsidRDefault="00006DC5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  <w:p w:rsidR="00006DC5" w:rsidRDefault="00006DC5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DE71E4">
      <w:r>
        <w:separator/>
      </w:r>
    </w:p>
  </w:footnote>
  <w:footnote w:type="continuationSeparator" w:id="0">
    <w:p w:rsidR="00000000" w:rsidRDefault="00DE71E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6DC5" w:rsidRDefault="00DE71E4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left" w:pos="1173"/>
      </w:tabs>
      <w:rPr>
        <w:color w:val="000000"/>
      </w:rPr>
    </w:pPr>
    <w:r>
      <w:rPr>
        <w:noProof/>
      </w:rPr>
      <w:drawing>
        <wp:anchor distT="0" distB="0" distL="0" distR="0" simplePos="0" relativeHeight="251658240" behindDoc="1" locked="0" layoutInCell="1" hidden="0" allowOverlap="1">
          <wp:simplePos x="0" y="0"/>
          <wp:positionH relativeFrom="column">
            <wp:posOffset>-1151889</wp:posOffset>
          </wp:positionH>
          <wp:positionV relativeFrom="paragraph">
            <wp:posOffset>-1170304</wp:posOffset>
          </wp:positionV>
          <wp:extent cx="7792278" cy="12834818"/>
          <wp:effectExtent l="0" t="0" r="0" b="0"/>
          <wp:wrapNone/>
          <wp:docPr id="1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792278" cy="1283481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6DC5"/>
    <w:rsid w:val="00006DC5"/>
    <w:rsid w:val="00DE7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9AF46B4-242F-4268-9ECE-E048E60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Cambria" w:hAnsi="Cambria" w:cs="Cambria"/>
        <w:sz w:val="24"/>
        <w:szCs w:val="24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Puesto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RPSzo3TdSP94dagejdJPaokpmkQ==">CgMxLjA4AHIhMVJiQldUVTJVUEZjVFd3S1BjY2otTG5SYm1rZFFsTTFm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800</Words>
  <Characters>4400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Prensa</dc:creator>
  <cp:lastModifiedBy>Prensa</cp:lastModifiedBy>
  <cp:revision>2</cp:revision>
  <dcterms:created xsi:type="dcterms:W3CDTF">2026-08-23T22:28:00Z</dcterms:created>
  <dcterms:modified xsi:type="dcterms:W3CDTF">2026-08-23T22:28:00Z</dcterms:modified>
</cp:coreProperties>
</file>