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BB4" w:rsidRDefault="00F83991">
      <w:pPr>
        <w:jc w:val="right"/>
        <w:rPr>
          <w:rFonts w:ascii="Arial" w:eastAsia="Arial" w:hAnsi="Arial" w:cs="Arial"/>
          <w:b/>
          <w:bCs/>
          <w:sz w:val="22"/>
          <w:szCs w:val="22"/>
        </w:rPr>
      </w:pPr>
      <w:bookmarkStart w:id="0" w:name="_GoBack"/>
      <w:bookmarkEnd w:id="0"/>
      <w:r>
        <w:rPr>
          <w:rFonts w:ascii="Arial" w:eastAsia="Arial" w:hAnsi="Arial" w:cs="Arial"/>
          <w:b/>
          <w:bCs/>
          <w:sz w:val="26"/>
          <w:szCs w:val="26"/>
        </w:rPr>
        <w:t>CP/1175/2026</w:t>
      </w:r>
    </w:p>
    <w:p w:rsidR="00A92BB4" w:rsidRDefault="00F83991">
      <w:pPr>
        <w:jc w:val="right"/>
        <w:rPr>
          <w:rFonts w:ascii="Arial" w:eastAsia="Arial" w:hAnsi="Arial" w:cs="Arial"/>
          <w:b/>
          <w:bCs/>
          <w:sz w:val="28"/>
          <w:szCs w:val="28"/>
        </w:rPr>
      </w:pPr>
      <w:r>
        <w:rPr>
          <w:rFonts w:ascii="Arial" w:eastAsia="Arial" w:hAnsi="Arial" w:cs="Arial"/>
          <w:sz w:val="22"/>
          <w:szCs w:val="22"/>
        </w:rPr>
        <w:t>22 de agosto de 2026</w:t>
      </w:r>
    </w:p>
    <w:p w:rsidR="00A92BB4" w:rsidRDefault="00F83991">
      <w:pPr>
        <w:spacing w:before="240" w:after="240"/>
        <w:jc w:val="center"/>
        <w:rPr>
          <w:rFonts w:ascii="Arial" w:eastAsia="Arial" w:hAnsi="Arial" w:cs="Arial"/>
          <w:b/>
          <w:bCs/>
          <w:sz w:val="28"/>
          <w:szCs w:val="28"/>
        </w:rPr>
      </w:pPr>
      <w:r>
        <w:rPr>
          <w:rFonts w:ascii="Arial" w:eastAsia="Arial" w:hAnsi="Arial" w:cs="Arial"/>
          <w:b/>
          <w:bCs/>
          <w:sz w:val="28"/>
          <w:szCs w:val="28"/>
        </w:rPr>
        <w:t xml:space="preserve">DA GOBERNADOR BANDERAZO DE ARRANQUE DE CONSTRUCCIÓN DE CASA DEL ADULTO MAYOR EN GENERAL TERÁN </w:t>
      </w:r>
    </w:p>
    <w:p w:rsidR="00A92BB4" w:rsidRDefault="00A92BB4">
      <w:pPr>
        <w:spacing w:before="240" w:after="240"/>
        <w:jc w:val="center"/>
        <w:rPr>
          <w:rFonts w:ascii="Arial" w:eastAsia="Arial" w:hAnsi="Arial" w:cs="Arial"/>
          <w:b/>
          <w:bCs/>
          <w:sz w:val="28"/>
          <w:szCs w:val="28"/>
        </w:rPr>
      </w:pPr>
    </w:p>
    <w:p w:rsidR="00A92BB4" w:rsidRDefault="00F83991">
      <w:pPr>
        <w:spacing w:before="240" w:after="240"/>
        <w:jc w:val="center"/>
        <w:rPr>
          <w:rFonts w:ascii="Arial" w:eastAsia="Arial" w:hAnsi="Arial" w:cs="Arial"/>
          <w:i/>
          <w:iCs/>
          <w:sz w:val="22"/>
          <w:szCs w:val="22"/>
        </w:rPr>
      </w:pPr>
      <w:r>
        <w:rPr>
          <w:rFonts w:ascii="Arial" w:eastAsia="Arial" w:hAnsi="Arial" w:cs="Arial"/>
          <w:i/>
          <w:iCs/>
          <w:sz w:val="22"/>
          <w:szCs w:val="22"/>
        </w:rPr>
        <w:t xml:space="preserve"> </w:t>
      </w:r>
    </w:p>
    <w:p w:rsidR="00A92BB4" w:rsidRDefault="00F83991">
      <w:pPr>
        <w:spacing w:before="240" w:after="240"/>
        <w:jc w:val="center"/>
        <w:rPr>
          <w:rFonts w:ascii="Arial" w:eastAsia="Arial" w:hAnsi="Arial" w:cs="Arial"/>
          <w:i/>
          <w:iCs/>
          <w:sz w:val="22"/>
          <w:szCs w:val="22"/>
        </w:rPr>
      </w:pPr>
      <w:r>
        <w:rPr>
          <w:rFonts w:ascii="Arial" w:eastAsia="Arial" w:hAnsi="Arial" w:cs="Arial"/>
          <w:i/>
          <w:iCs/>
          <w:sz w:val="22"/>
          <w:szCs w:val="22"/>
        </w:rPr>
        <w:t>*El Gobernador Samuel García Sepúlveda encabezó, junto con Mariana Rodríguez Cantú, el inicio de la demolición y construcción de la nueva Casa del Adulto Mayor de General Terán.</w:t>
      </w:r>
    </w:p>
    <w:p w:rsidR="00A92BB4" w:rsidRDefault="00F83991">
      <w:pPr>
        <w:spacing w:before="240" w:after="240"/>
        <w:jc w:val="center"/>
        <w:rPr>
          <w:rFonts w:ascii="Arial" w:eastAsia="Arial" w:hAnsi="Arial" w:cs="Arial"/>
          <w:i/>
          <w:iCs/>
          <w:sz w:val="22"/>
          <w:szCs w:val="22"/>
        </w:rPr>
      </w:pPr>
      <w:r>
        <w:rPr>
          <w:rFonts w:ascii="Arial" w:eastAsia="Arial" w:hAnsi="Arial" w:cs="Arial"/>
          <w:i/>
          <w:iCs/>
          <w:sz w:val="22"/>
          <w:szCs w:val="22"/>
        </w:rPr>
        <w:t xml:space="preserve">•La nueva infraestructura contará con áreas sociales, recreativas, culturales </w:t>
      </w:r>
      <w:r>
        <w:rPr>
          <w:rFonts w:ascii="Arial" w:eastAsia="Arial" w:hAnsi="Arial" w:cs="Arial"/>
          <w:i/>
          <w:iCs/>
          <w:sz w:val="22"/>
          <w:szCs w:val="22"/>
        </w:rPr>
        <w:t>y físicas, además de espacios accesibles y seguros para atender a las personas adultas mayores del municipio.</w:t>
      </w:r>
    </w:p>
    <w:p w:rsidR="00A92BB4" w:rsidRDefault="00F83991">
      <w:pPr>
        <w:spacing w:before="240" w:after="240"/>
        <w:jc w:val="center"/>
        <w:rPr>
          <w:rFonts w:ascii="Arial" w:eastAsia="Arial" w:hAnsi="Arial" w:cs="Arial"/>
          <w:i/>
          <w:iCs/>
          <w:sz w:val="22"/>
          <w:szCs w:val="22"/>
        </w:rPr>
      </w:pPr>
      <w:r>
        <w:rPr>
          <w:rFonts w:ascii="Arial" w:eastAsia="Arial" w:hAnsi="Arial" w:cs="Arial"/>
          <w:i/>
          <w:iCs/>
          <w:sz w:val="22"/>
          <w:szCs w:val="22"/>
        </w:rPr>
        <w:t xml:space="preserve">•La obra beneficiará a un estimado de 2 mil 860 personas mayores y se complementará con la entrega de un nuevo juego infantil para fortalecer los </w:t>
      </w:r>
      <w:r>
        <w:rPr>
          <w:rFonts w:ascii="Arial" w:eastAsia="Arial" w:hAnsi="Arial" w:cs="Arial"/>
          <w:i/>
          <w:iCs/>
          <w:sz w:val="22"/>
          <w:szCs w:val="22"/>
        </w:rPr>
        <w:t>espacios de convivencia familiar en General Terán.</w:t>
      </w:r>
    </w:p>
    <w:p w:rsidR="00A92BB4" w:rsidRDefault="00A92BB4">
      <w:pPr>
        <w:spacing w:before="240" w:after="240"/>
        <w:jc w:val="center"/>
        <w:rPr>
          <w:rFonts w:ascii="Arial" w:eastAsia="Arial" w:hAnsi="Arial" w:cs="Arial"/>
          <w:i/>
          <w:iCs/>
          <w:sz w:val="22"/>
          <w:szCs w:val="22"/>
        </w:rPr>
      </w:pPr>
    </w:p>
    <w:p w:rsidR="00A92BB4" w:rsidRDefault="00A92BB4">
      <w:pPr>
        <w:pBdr>
          <w:top w:val="nil"/>
          <w:left w:val="nil"/>
          <w:bottom w:val="nil"/>
          <w:right w:val="nil"/>
          <w:between w:val="nil"/>
        </w:pBdr>
        <w:spacing w:after="200" w:line="276" w:lineRule="auto"/>
        <w:ind w:left="720"/>
        <w:jc w:val="both"/>
        <w:rPr>
          <w:rFonts w:ascii="Arial" w:eastAsia="Arial" w:hAnsi="Arial" w:cs="Arial"/>
          <w:i/>
          <w:iCs/>
          <w:color w:val="000000"/>
          <w:sz w:val="22"/>
          <w:szCs w:val="22"/>
        </w:rPr>
      </w:pPr>
    </w:p>
    <w:p w:rsidR="00A92BB4" w:rsidRDefault="00A92BB4">
      <w:pPr>
        <w:pBdr>
          <w:top w:val="nil"/>
          <w:left w:val="nil"/>
          <w:bottom w:val="nil"/>
          <w:right w:val="nil"/>
          <w:between w:val="nil"/>
        </w:pBdr>
        <w:jc w:val="both"/>
        <w:rPr>
          <w:rFonts w:ascii="Arial" w:eastAsia="Arial" w:hAnsi="Arial" w:cs="Arial"/>
          <w:sz w:val="28"/>
          <w:szCs w:val="28"/>
        </w:rPr>
      </w:pPr>
    </w:p>
    <w:p w:rsidR="00A92BB4" w:rsidRDefault="00F83991">
      <w:pPr>
        <w:spacing w:before="240" w:after="240"/>
        <w:jc w:val="both"/>
        <w:rPr>
          <w:rFonts w:ascii="Arial" w:eastAsia="Arial" w:hAnsi="Arial" w:cs="Arial"/>
          <w:sz w:val="28"/>
          <w:szCs w:val="28"/>
        </w:rPr>
      </w:pPr>
      <w:r>
        <w:rPr>
          <w:rFonts w:ascii="Arial" w:eastAsia="Arial" w:hAnsi="Arial" w:cs="Arial"/>
          <w:b/>
          <w:bCs/>
          <w:sz w:val="28"/>
          <w:szCs w:val="28"/>
        </w:rPr>
        <w:t>General Terán, Nuevo León</w:t>
      </w:r>
      <w:r>
        <w:rPr>
          <w:rFonts w:ascii="Arial" w:eastAsia="Arial" w:hAnsi="Arial" w:cs="Arial"/>
          <w:sz w:val="28"/>
          <w:szCs w:val="28"/>
        </w:rPr>
        <w:t>.- Como parte de su gira de trabajo por la región citrícola de Nuevo León, el Gobernador Samuel García Sepúlveda, acompañado por Mariana Rodríguez Cantú, Titular de AMAR a Nuevo</w:t>
      </w:r>
      <w:r>
        <w:rPr>
          <w:rFonts w:ascii="Arial" w:eastAsia="Arial" w:hAnsi="Arial" w:cs="Arial"/>
          <w:sz w:val="28"/>
          <w:szCs w:val="28"/>
        </w:rPr>
        <w:t xml:space="preserve"> León, encabezó en la demolición e inicio de los trabajos para la construcción de la nueva Casa del Adulto Mayor de General Terán.</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La obra, organizada por la Secretaría de Igualdad e Inclusión,  contempla la construcción de un inmueble de 533 metros cuadra</w:t>
      </w:r>
      <w:r>
        <w:rPr>
          <w:rFonts w:ascii="Arial" w:eastAsia="Arial" w:hAnsi="Arial" w:cs="Arial"/>
          <w:sz w:val="28"/>
          <w:szCs w:val="28"/>
        </w:rPr>
        <w:t xml:space="preserve">dos, </w:t>
      </w:r>
      <w:r>
        <w:rPr>
          <w:rFonts w:ascii="Arial" w:eastAsia="Arial" w:hAnsi="Arial" w:cs="Arial"/>
          <w:sz w:val="28"/>
          <w:szCs w:val="28"/>
        </w:rPr>
        <w:lastRenderedPageBreak/>
        <w:t>diseñado para brindar atención en condiciones de seguridad, accesibilidad y funcionalidad.</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Durante su mensaje, el Gobernador Samuel García destacó la inversión realizada en la región citrícola y aseguró que su administración ha impulsado infraestructu</w:t>
      </w:r>
      <w:r>
        <w:rPr>
          <w:rFonts w:ascii="Arial" w:eastAsia="Arial" w:hAnsi="Arial" w:cs="Arial"/>
          <w:sz w:val="28"/>
          <w:szCs w:val="28"/>
        </w:rPr>
        <w:t>ra que durante décadas no se había construido.</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“Estamos haciendo la obra que no se había hecho en 40 años. Para que se den una idea. El gobierno, el estado de nuevo León, no había hecho una sola carretera en 40 años. Y en tan solo cinco que llevamos ya arrancamos siete y terminamos seis", destacó el Ej</w:t>
      </w:r>
      <w:r>
        <w:rPr>
          <w:rFonts w:ascii="Arial" w:eastAsia="Arial" w:hAnsi="Arial" w:cs="Arial"/>
          <w:sz w:val="28"/>
          <w:szCs w:val="28"/>
        </w:rPr>
        <w:t>ecutivo.</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El Mandatario estatal también resaltó los avances registrados en materia de seguridad en la región citrícola, al señalar que General Terán suma dos meses con cero delitos de alto impacto y que los homicidios disminuyeron 82 por ciento en la zona.</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“General Terán lleva dos meses en cero delitos de alto impacto. Y lo más para mí gratificante es que en seguridad pública toda la región citrícola redujo 82% los homicidios", señaló.</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En este contexto, García Sepúlveda indicó que la construcción de la nueva</w:t>
      </w:r>
      <w:r>
        <w:rPr>
          <w:rFonts w:ascii="Arial" w:eastAsia="Arial" w:hAnsi="Arial" w:cs="Arial"/>
          <w:sz w:val="28"/>
          <w:szCs w:val="28"/>
        </w:rPr>
        <w:t xml:space="preserve"> Casa del Adulto Mayor responde directamente a las características demográficas de General Terán, municipio que cuenta con alrededor de 14 mil habitantes y cerca de 3 mil personas mayores.</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“Aquí en Terán vimos que convenía más apoyar a los adultos mayores. Es un municipio de 14,000 personas, casi 3,000 adultos y entonces hoy arrancamos la nueva casa del adulto mayor", enfatizó ante la comunidad del municipio que se hizo presente en el inicio</w:t>
      </w:r>
      <w:r>
        <w:rPr>
          <w:rFonts w:ascii="Arial" w:eastAsia="Arial" w:hAnsi="Arial" w:cs="Arial"/>
          <w:sz w:val="28"/>
          <w:szCs w:val="28"/>
        </w:rPr>
        <w:t xml:space="preserve"> de la obra.</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lastRenderedPageBreak/>
        <w:t xml:space="preserve">Durante el arranque, el Gobernador </w:t>
      </w:r>
      <w:proofErr w:type="spellStart"/>
      <w:r>
        <w:rPr>
          <w:rFonts w:ascii="Arial" w:eastAsia="Arial" w:hAnsi="Arial" w:cs="Arial"/>
          <w:sz w:val="28"/>
          <w:szCs w:val="28"/>
        </w:rPr>
        <w:t>dió</w:t>
      </w:r>
      <w:proofErr w:type="spellEnd"/>
      <w:r>
        <w:rPr>
          <w:rFonts w:ascii="Arial" w:eastAsia="Arial" w:hAnsi="Arial" w:cs="Arial"/>
          <w:sz w:val="28"/>
          <w:szCs w:val="28"/>
        </w:rPr>
        <w:t xml:space="preserve"> el banderazo para que la maquinaria comenzara la demolición de una pared de la actual Casa del Adulto Mayor, dando paso a la renovación integral del espacio.</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El proyecto contempla áreas administrativas, d</w:t>
      </w:r>
      <w:r>
        <w:rPr>
          <w:rFonts w:ascii="Arial" w:eastAsia="Arial" w:hAnsi="Arial" w:cs="Arial"/>
          <w:sz w:val="28"/>
          <w:szCs w:val="28"/>
        </w:rPr>
        <w:t>e servicio, sociales y recreativas, así como sanitarios, rampas y accesos para personas con movilidad reducida, instalaciones de agua potable, drenaje y energía eléctrica, además de áreas verdes.</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La nueva Casa del Adulto Mayor permitirá desarrollar de mane</w:t>
      </w:r>
      <w:r>
        <w:rPr>
          <w:rFonts w:ascii="Arial" w:eastAsia="Arial" w:hAnsi="Arial" w:cs="Arial"/>
          <w:sz w:val="28"/>
          <w:szCs w:val="28"/>
        </w:rPr>
        <w:t>ra permanente actividades culturales, recreativas, formativas, físicas y de convivencia, con el objetivo de fortalecer la integración social, la autonomía, el bienestar físico y emocional y la participación activa de las personas mayores dentro de su comun</w:t>
      </w:r>
      <w:r>
        <w:rPr>
          <w:rFonts w:ascii="Arial" w:eastAsia="Arial" w:hAnsi="Arial" w:cs="Arial"/>
          <w:sz w:val="28"/>
          <w:szCs w:val="28"/>
        </w:rPr>
        <w:t>idad.</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Se estima que la obra beneficiará a 2 mil 860 personas mayores del municipio.</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 xml:space="preserve">Por su parte, el Secretario de Igualdad e Inclusión y Coordinador del Gabinete de Igualdad para Todas las Personas, Félix </w:t>
      </w:r>
      <w:proofErr w:type="spellStart"/>
      <w:r>
        <w:rPr>
          <w:rFonts w:ascii="Arial" w:eastAsia="Arial" w:hAnsi="Arial" w:cs="Arial"/>
          <w:sz w:val="28"/>
          <w:szCs w:val="28"/>
        </w:rPr>
        <w:t>Arratia</w:t>
      </w:r>
      <w:proofErr w:type="spellEnd"/>
      <w:r>
        <w:rPr>
          <w:rFonts w:ascii="Arial" w:eastAsia="Arial" w:hAnsi="Arial" w:cs="Arial"/>
          <w:sz w:val="28"/>
          <w:szCs w:val="28"/>
        </w:rPr>
        <w:t xml:space="preserve"> Cruz, destacó que la obra responde a las n</w:t>
      </w:r>
      <w:r>
        <w:rPr>
          <w:rFonts w:ascii="Arial" w:eastAsia="Arial" w:hAnsi="Arial" w:cs="Arial"/>
          <w:sz w:val="28"/>
          <w:szCs w:val="28"/>
        </w:rPr>
        <w:t>ecesidades demográficas de General Terán y subrayó la importancia de generar espacios que acompañen el crecimiento de este sector de la población.</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“Estamos hablando del 20% de la población. Una de cada cinco personas son adultos mayores de este municipio y</w:t>
      </w:r>
      <w:r>
        <w:rPr>
          <w:rFonts w:ascii="Arial" w:eastAsia="Arial" w:hAnsi="Arial" w:cs="Arial"/>
          <w:sz w:val="28"/>
          <w:szCs w:val="28"/>
        </w:rPr>
        <w:t xml:space="preserve"> es importante generar estos espacios para beneficio de todas y de todos. Tenemos una población aquí en General Terán que está envejeciendo y que necesita de los servicios y de la infraestructura para que también evolucionen con ella”, reveló el funcionari</w:t>
      </w:r>
      <w:r>
        <w:rPr>
          <w:rFonts w:ascii="Arial" w:eastAsia="Arial" w:hAnsi="Arial" w:cs="Arial"/>
          <w:sz w:val="28"/>
          <w:szCs w:val="28"/>
        </w:rPr>
        <w:t>o estatal.</w:t>
      </w:r>
    </w:p>
    <w:p w:rsidR="00A92BB4" w:rsidRDefault="00F83991">
      <w:pPr>
        <w:spacing w:before="240" w:after="240"/>
        <w:jc w:val="both"/>
        <w:rPr>
          <w:rFonts w:ascii="Arial" w:eastAsia="Arial" w:hAnsi="Arial" w:cs="Arial"/>
          <w:sz w:val="28"/>
          <w:szCs w:val="28"/>
        </w:rPr>
      </w:pPr>
      <w:proofErr w:type="spellStart"/>
      <w:r>
        <w:rPr>
          <w:rFonts w:ascii="Arial" w:eastAsia="Arial" w:hAnsi="Arial" w:cs="Arial"/>
          <w:sz w:val="28"/>
          <w:szCs w:val="28"/>
        </w:rPr>
        <w:t>Arratia</w:t>
      </w:r>
      <w:proofErr w:type="spellEnd"/>
      <w:r>
        <w:rPr>
          <w:rFonts w:ascii="Arial" w:eastAsia="Arial" w:hAnsi="Arial" w:cs="Arial"/>
          <w:sz w:val="28"/>
          <w:szCs w:val="28"/>
        </w:rPr>
        <w:t xml:space="preserve"> Cruz explicó que el impacto de la obra trascenderá la construcción física, al generar un espacio</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lastRenderedPageBreak/>
        <w:t xml:space="preserve"> </w:t>
      </w:r>
      <w:proofErr w:type="gramStart"/>
      <w:r>
        <w:rPr>
          <w:rFonts w:ascii="Arial" w:eastAsia="Arial" w:hAnsi="Arial" w:cs="Arial"/>
          <w:sz w:val="28"/>
          <w:szCs w:val="28"/>
        </w:rPr>
        <w:t>permanente</w:t>
      </w:r>
      <w:proofErr w:type="gramEnd"/>
      <w:r>
        <w:rPr>
          <w:rFonts w:ascii="Arial" w:eastAsia="Arial" w:hAnsi="Arial" w:cs="Arial"/>
          <w:sz w:val="28"/>
          <w:szCs w:val="28"/>
        </w:rPr>
        <w:t xml:space="preserve"> para actividades culturales, recreativas, formativas, físicas y de convivencia que permitan a las personas adultas mayores mante</w:t>
      </w:r>
      <w:r>
        <w:rPr>
          <w:rFonts w:ascii="Arial" w:eastAsia="Arial" w:hAnsi="Arial" w:cs="Arial"/>
          <w:sz w:val="28"/>
          <w:szCs w:val="28"/>
        </w:rPr>
        <w:t>nerse activas, fortalecer su autonomía y continuar participando en la vida comunitaria.</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 xml:space="preserve">Como parte de las acciones para fortalecer los espacios de convivencia familiar, también se anunció la entrega de un juego infantil BUGY TEM–FOREST 1, sistema diseñado </w:t>
      </w:r>
      <w:r>
        <w:rPr>
          <w:rFonts w:ascii="Arial" w:eastAsia="Arial" w:hAnsi="Arial" w:cs="Arial"/>
          <w:sz w:val="28"/>
          <w:szCs w:val="28"/>
        </w:rPr>
        <w:t>para áreas exteriores que integra plataformas, escaleras con barandales, resbaladeros, paneles de actividades, túnel de acceso, toldos y otros accesorios.</w:t>
      </w:r>
    </w:p>
    <w:p w:rsidR="00A92BB4" w:rsidRDefault="00F83991">
      <w:pPr>
        <w:spacing w:before="240" w:after="240"/>
        <w:jc w:val="both"/>
        <w:rPr>
          <w:rFonts w:ascii="Arial" w:eastAsia="Arial" w:hAnsi="Arial" w:cs="Arial"/>
          <w:sz w:val="28"/>
          <w:szCs w:val="28"/>
        </w:rPr>
      </w:pPr>
      <w:r>
        <w:rPr>
          <w:rFonts w:ascii="Arial" w:eastAsia="Arial" w:hAnsi="Arial" w:cs="Arial"/>
          <w:sz w:val="28"/>
          <w:szCs w:val="28"/>
        </w:rPr>
        <w:t>En el banderazo de arranque también estuvieron presentes, David Sánchez Quintanilla, Presidente Munic</w:t>
      </w:r>
      <w:r>
        <w:rPr>
          <w:rFonts w:ascii="Arial" w:eastAsia="Arial" w:hAnsi="Arial" w:cs="Arial"/>
          <w:sz w:val="28"/>
          <w:szCs w:val="28"/>
        </w:rPr>
        <w:t>ipal de General Terán, Ana Cecilia García Sepúlveda, Presidenta del DIF municipal, Maricarmen Martínez Villarreal, Secretaria de Turismo, y Gloria Morales Martínez, Secretaria de Administración.</w:t>
      </w:r>
    </w:p>
    <w:p w:rsidR="00A92BB4" w:rsidRDefault="00A92BB4">
      <w:pPr>
        <w:spacing w:before="240" w:after="240"/>
        <w:jc w:val="both"/>
        <w:rPr>
          <w:rFonts w:ascii="Arial" w:eastAsia="Arial" w:hAnsi="Arial" w:cs="Arial"/>
          <w:sz w:val="28"/>
          <w:szCs w:val="28"/>
        </w:rPr>
      </w:pPr>
    </w:p>
    <w:p w:rsidR="00A92BB4" w:rsidRDefault="00A92BB4">
      <w:pPr>
        <w:spacing w:before="240" w:after="240"/>
        <w:jc w:val="both"/>
        <w:rPr>
          <w:rFonts w:ascii="Arial" w:eastAsia="Arial" w:hAnsi="Arial" w:cs="Arial"/>
          <w:sz w:val="28"/>
          <w:szCs w:val="28"/>
        </w:rPr>
      </w:pPr>
    </w:p>
    <w:sectPr w:rsidR="00A92BB4">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83991">
      <w:r>
        <w:separator/>
      </w:r>
    </w:p>
  </w:endnote>
  <w:endnote w:type="continuationSeparator" w:id="0">
    <w:p w:rsidR="00000000" w:rsidRDefault="00F83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embedRegular r:id="rId1" w:fontKey="{37B2F36E-7B2C-4AAA-BD9B-9448F3EF95A0}"/>
    <w:embedBold r:id="rId2" w:fontKey="{24D2D6A0-044D-4363-9A02-287BF076BF8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1BD919F7-3E96-4FDA-AB33-38801D1D90C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74838509-81D9-4F8F-9D2B-9662EF0761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BB4" w:rsidRDefault="00F83991">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-1142999</wp:posOffset>
          </wp:positionH>
          <wp:positionV relativeFrom="paragraph">
            <wp:posOffset>32384</wp:posOffset>
          </wp:positionV>
          <wp:extent cx="7783830" cy="133794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A92BB4" w:rsidRDefault="00A92BB4">
    <w:pPr>
      <w:pBdr>
        <w:top w:val="nil"/>
        <w:left w:val="nil"/>
        <w:bottom w:val="nil"/>
        <w:right w:val="nil"/>
        <w:between w:val="nil"/>
      </w:pBdr>
      <w:tabs>
        <w:tab w:val="center" w:pos="4320"/>
        <w:tab w:val="right" w:pos="8640"/>
      </w:tabs>
      <w:rPr>
        <w:color w:val="000000"/>
      </w:rPr>
    </w:pPr>
  </w:p>
  <w:p w:rsidR="00A92BB4" w:rsidRDefault="00A92BB4">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83991">
      <w:r>
        <w:separator/>
      </w:r>
    </w:p>
  </w:footnote>
  <w:footnote w:type="continuationSeparator" w:id="0">
    <w:p w:rsidR="00000000" w:rsidRDefault="00F83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BB4" w:rsidRDefault="00F83991">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-1151889</wp:posOffset>
          </wp:positionH>
          <wp:positionV relativeFrom="paragraph">
            <wp:posOffset>-1170304</wp:posOffset>
          </wp:positionV>
          <wp:extent cx="7792278" cy="12834818"/>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BB4"/>
    <w:rsid w:val="00A92BB4"/>
    <w:rsid w:val="00F839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7C6A1B-B2D3-4E2E-A892-30A4CD5F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Szo3TdSP94dagejdJPaokpmkQ==">CgMxLjA4AHIhMVJiQldUVTJVUEZjVFd3S1BjY2otTG5SYm1rZFFsTTFm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4378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dc:creator>
  <cp:lastModifiedBy>Prensa</cp:lastModifiedBy>
  <cp:revision>2</cp:revision>
  <dcterms:created xsi:type="dcterms:W3CDTF">2026-08-23T21:22:00Z</dcterms:created>
  <dcterms:modified xsi:type="dcterms:W3CDTF">2026-08-23T21:22:00Z</dcterms:modified>
</cp:coreProperties>
</file>