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4C072" w14:textId="2E89B2B2" w:rsidR="000F0348" w:rsidRDefault="005122B8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</w:t>
      </w:r>
      <w:r w:rsidR="00BF34C5">
        <w:rPr>
          <w:rFonts w:ascii="Arial" w:eastAsia="Arial" w:hAnsi="Arial" w:cs="Arial"/>
          <w:b/>
          <w:bCs/>
          <w:sz w:val="22"/>
          <w:szCs w:val="22"/>
        </w:rPr>
        <w:t>4</w:t>
      </w:r>
      <w:r w:rsidR="001637FA">
        <w:rPr>
          <w:rFonts w:ascii="Arial" w:eastAsia="Arial" w:hAnsi="Arial" w:cs="Arial"/>
          <w:b/>
          <w:bCs/>
          <w:sz w:val="22"/>
          <w:szCs w:val="22"/>
        </w:rPr>
        <w:t>9</w:t>
      </w:r>
      <w:r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26D7C2BC" w14:textId="35FDB4E9" w:rsidR="000F0348" w:rsidRDefault="00CE6353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</w:t>
      </w:r>
      <w:r w:rsidR="005122B8">
        <w:rPr>
          <w:rFonts w:ascii="Arial" w:eastAsia="Arial" w:hAnsi="Arial" w:cs="Arial"/>
          <w:sz w:val="22"/>
          <w:szCs w:val="22"/>
        </w:rPr>
        <w:t xml:space="preserve"> de mayo de 2026</w:t>
      </w:r>
    </w:p>
    <w:p w14:paraId="7162E496" w14:textId="77777777" w:rsidR="000F0348" w:rsidRPr="00520FF8" w:rsidRDefault="000F0348" w:rsidP="00520FF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134C46D" w14:textId="03F60B07" w:rsidR="00E543ED" w:rsidRPr="00520FF8" w:rsidRDefault="00E543ED" w:rsidP="00520FF8">
      <w:pPr>
        <w:pStyle w:val="Sinespaciado"/>
        <w:jc w:val="center"/>
        <w:rPr>
          <w:rFonts w:ascii="Arial" w:eastAsiaTheme="minorEastAsia" w:hAnsi="Arial" w:cs="Arial"/>
          <w:b/>
          <w:bCs/>
          <w:sz w:val="32"/>
          <w:szCs w:val="32"/>
          <w:lang w:eastAsia="es-ES"/>
        </w:rPr>
      </w:pPr>
      <w:r w:rsidRPr="00520FF8">
        <w:rPr>
          <w:rFonts w:ascii="Arial" w:eastAsiaTheme="minorEastAsia" w:hAnsi="Arial" w:cs="Arial"/>
          <w:b/>
          <w:bCs/>
          <w:sz w:val="32"/>
          <w:szCs w:val="32"/>
          <w:lang w:eastAsia="es-ES"/>
        </w:rPr>
        <w:t xml:space="preserve">ANUNCIA SAMUEL GARCÍA INVERSIÓN </w:t>
      </w:r>
      <w:r w:rsidR="00AE32E3">
        <w:rPr>
          <w:rFonts w:ascii="Arial" w:eastAsiaTheme="minorEastAsia" w:hAnsi="Arial" w:cs="Arial"/>
          <w:b/>
          <w:bCs/>
          <w:sz w:val="32"/>
          <w:szCs w:val="32"/>
          <w:lang w:eastAsia="es-ES"/>
        </w:rPr>
        <w:t xml:space="preserve">HISTÓRICA </w:t>
      </w:r>
      <w:r w:rsidRPr="00520FF8">
        <w:rPr>
          <w:rFonts w:ascii="Arial" w:eastAsiaTheme="minorEastAsia" w:hAnsi="Arial" w:cs="Arial"/>
          <w:b/>
          <w:bCs/>
          <w:sz w:val="32"/>
          <w:szCs w:val="32"/>
          <w:lang w:eastAsia="es-ES"/>
        </w:rPr>
        <w:t>DE 200 MDD PARA GALEANA</w:t>
      </w:r>
    </w:p>
    <w:p w14:paraId="50605B7E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15FC0E86" w14:textId="3C98DEC8" w:rsidR="00A34559" w:rsidRPr="00D0423B" w:rsidRDefault="00E543ED" w:rsidP="00D0423B">
      <w:pPr>
        <w:pStyle w:val="Sinespaciado"/>
        <w:numPr>
          <w:ilvl w:val="0"/>
          <w:numId w:val="3"/>
        </w:numPr>
        <w:jc w:val="both"/>
        <w:rPr>
          <w:rFonts w:ascii="Arial" w:eastAsiaTheme="minorEastAsia" w:hAnsi="Arial" w:cs="Arial"/>
          <w:i/>
          <w:iCs/>
          <w:lang w:eastAsia="es-ES"/>
        </w:rPr>
      </w:pPr>
      <w:r w:rsidRPr="00A34559">
        <w:rPr>
          <w:rFonts w:ascii="Arial" w:eastAsiaTheme="minorEastAsia" w:hAnsi="Arial" w:cs="Arial"/>
          <w:i/>
          <w:iCs/>
          <w:lang w:eastAsia="es-ES"/>
        </w:rPr>
        <w:t>El proyecto de la</w:t>
      </w:r>
      <w:r w:rsidR="00FA4FA1">
        <w:rPr>
          <w:rFonts w:ascii="Arial" w:eastAsiaTheme="minorEastAsia" w:hAnsi="Arial" w:cs="Arial"/>
          <w:i/>
          <w:iCs/>
          <w:lang w:eastAsia="es-ES"/>
        </w:rPr>
        <w:t>s</w:t>
      </w:r>
      <w:r w:rsidRPr="00A34559">
        <w:rPr>
          <w:rFonts w:ascii="Arial" w:eastAsiaTheme="minorEastAsia" w:hAnsi="Arial" w:cs="Arial"/>
          <w:i/>
          <w:iCs/>
          <w:lang w:eastAsia="es-ES"/>
        </w:rPr>
        <w:t xml:space="preserve"> compañía</w:t>
      </w:r>
      <w:r w:rsidR="00FA4FA1">
        <w:rPr>
          <w:rFonts w:ascii="Arial" w:eastAsiaTheme="minorEastAsia" w:hAnsi="Arial" w:cs="Arial"/>
          <w:i/>
          <w:iCs/>
          <w:lang w:eastAsia="es-ES"/>
        </w:rPr>
        <w:t>s</w:t>
      </w:r>
      <w:r w:rsidRPr="00A34559">
        <w:rPr>
          <w:rFonts w:ascii="Arial" w:eastAsiaTheme="minorEastAsia" w:hAnsi="Arial" w:cs="Arial"/>
          <w:i/>
          <w:iCs/>
          <w:lang w:eastAsia="es-ES"/>
        </w:rPr>
        <w:t xml:space="preserve"> Alpine </w:t>
      </w:r>
      <w:proofErr w:type="spellStart"/>
      <w:r w:rsidRPr="00A34559">
        <w:rPr>
          <w:rFonts w:ascii="Arial" w:eastAsiaTheme="minorEastAsia" w:hAnsi="Arial" w:cs="Arial"/>
          <w:i/>
          <w:iCs/>
          <w:lang w:eastAsia="es-ES"/>
        </w:rPr>
        <w:t>Greens</w:t>
      </w:r>
      <w:proofErr w:type="spellEnd"/>
      <w:r w:rsidR="00D0423B">
        <w:rPr>
          <w:rFonts w:ascii="Arial" w:eastAsiaTheme="minorEastAsia" w:hAnsi="Arial" w:cs="Arial"/>
          <w:i/>
          <w:iCs/>
          <w:lang w:eastAsia="es-ES"/>
        </w:rPr>
        <w:t xml:space="preserve"> y</w:t>
      </w:r>
      <w:r w:rsidR="00D0423B" w:rsidRPr="00D0423B">
        <w:rPr>
          <w:rFonts w:ascii="Arial" w:eastAsiaTheme="minorEastAsia" w:hAnsi="Arial" w:cs="Arial"/>
          <w:sz w:val="28"/>
          <w:szCs w:val="28"/>
          <w:lang w:eastAsia="es-ES"/>
        </w:rPr>
        <w:t xml:space="preserve"> </w:t>
      </w:r>
      <w:r w:rsidR="00D0423B" w:rsidRPr="001F56C6">
        <w:rPr>
          <w:rFonts w:ascii="Arial" w:eastAsiaTheme="minorEastAsia" w:hAnsi="Arial" w:cs="Arial"/>
          <w:i/>
          <w:iCs/>
          <w:lang w:eastAsia="es-ES"/>
        </w:rPr>
        <w:t xml:space="preserve">Van der </w:t>
      </w:r>
      <w:proofErr w:type="spellStart"/>
      <w:r w:rsidR="00D0423B" w:rsidRPr="001F56C6">
        <w:rPr>
          <w:rFonts w:ascii="Arial" w:eastAsiaTheme="minorEastAsia" w:hAnsi="Arial" w:cs="Arial"/>
          <w:i/>
          <w:iCs/>
          <w:lang w:eastAsia="es-ES"/>
        </w:rPr>
        <w:t>Hoeven.</w:t>
      </w:r>
      <w:r w:rsidRPr="00D0423B">
        <w:rPr>
          <w:rFonts w:ascii="Arial" w:eastAsiaTheme="minorEastAsia" w:hAnsi="Arial" w:cs="Arial"/>
          <w:i/>
          <w:iCs/>
          <w:lang w:eastAsia="es-ES"/>
        </w:rPr>
        <w:t>generará</w:t>
      </w:r>
      <w:proofErr w:type="spellEnd"/>
      <w:r w:rsidRPr="00D0423B">
        <w:rPr>
          <w:rFonts w:ascii="Arial" w:eastAsiaTheme="minorEastAsia" w:hAnsi="Arial" w:cs="Arial"/>
          <w:i/>
          <w:iCs/>
          <w:lang w:eastAsia="es-ES"/>
        </w:rPr>
        <w:t xml:space="preserve"> más de 300 empleos para la zona con una inversión inicial de 70 millones de dólares.</w:t>
      </w:r>
    </w:p>
    <w:p w14:paraId="52547766" w14:textId="1D6DBD18" w:rsidR="00E543ED" w:rsidRPr="00A34559" w:rsidRDefault="00E543ED" w:rsidP="00520FF8">
      <w:pPr>
        <w:pStyle w:val="Sinespaciado"/>
        <w:numPr>
          <w:ilvl w:val="0"/>
          <w:numId w:val="3"/>
        </w:numPr>
        <w:jc w:val="both"/>
        <w:rPr>
          <w:rFonts w:ascii="Arial" w:eastAsiaTheme="minorEastAsia" w:hAnsi="Arial" w:cs="Arial"/>
          <w:i/>
          <w:iCs/>
          <w:lang w:eastAsia="es-ES"/>
        </w:rPr>
      </w:pPr>
      <w:r w:rsidRPr="00A34559">
        <w:rPr>
          <w:rFonts w:ascii="Arial" w:eastAsiaTheme="minorEastAsia" w:hAnsi="Arial" w:cs="Arial"/>
          <w:i/>
          <w:iCs/>
          <w:lang w:eastAsia="es-ES"/>
        </w:rPr>
        <w:t>Alista la empresa de iluminación Signify sus planes de expansión para la entidad.</w:t>
      </w:r>
    </w:p>
    <w:p w14:paraId="0D75774C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6E6E6005" w14:textId="58D90A7D" w:rsidR="00E543ED" w:rsidRPr="00520FF8" w:rsidRDefault="00885B9A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A33BAB">
        <w:rPr>
          <w:rFonts w:ascii="Arial" w:eastAsiaTheme="minorEastAsia" w:hAnsi="Arial" w:cs="Arial"/>
          <w:b/>
          <w:bCs/>
          <w:sz w:val="28"/>
          <w:szCs w:val="28"/>
          <w:lang w:eastAsia="es-ES"/>
        </w:rPr>
        <w:t xml:space="preserve">Amsterdam, Países Bajos. - </w:t>
      </w:r>
      <w:r w:rsidR="00E543ED" w:rsidRPr="00520FF8">
        <w:rPr>
          <w:rFonts w:ascii="Arial" w:eastAsiaTheme="minorEastAsia" w:hAnsi="Arial" w:cs="Arial"/>
          <w:sz w:val="28"/>
          <w:szCs w:val="28"/>
          <w:lang w:eastAsia="es-ES"/>
        </w:rPr>
        <w:t>Manteniendo los compromisos de generación de empleos en base a la tecnología sustentable y el cuidado al medio ambiente, el Gobernador Samuel Alejandro García Sepúlveda anunció la inversión</w:t>
      </w:r>
      <w:r w:rsidR="00AE32E3">
        <w:rPr>
          <w:rFonts w:ascii="Arial" w:eastAsiaTheme="minorEastAsia" w:hAnsi="Arial" w:cs="Arial"/>
          <w:sz w:val="28"/>
          <w:szCs w:val="28"/>
          <w:lang w:eastAsia="es-ES"/>
        </w:rPr>
        <w:t xml:space="preserve"> histórica</w:t>
      </w:r>
      <w:r w:rsidR="00CF1EB4">
        <w:rPr>
          <w:rFonts w:ascii="Arial" w:eastAsiaTheme="minorEastAsia" w:hAnsi="Arial" w:cs="Arial"/>
          <w:sz w:val="28"/>
          <w:szCs w:val="28"/>
          <w:lang w:eastAsia="es-ES"/>
        </w:rPr>
        <w:t xml:space="preserve"> desde Países Bajos</w:t>
      </w:r>
      <w:r w:rsidR="00AE32E3">
        <w:rPr>
          <w:rFonts w:ascii="Arial" w:eastAsiaTheme="minorEastAsia" w:hAnsi="Arial" w:cs="Arial"/>
          <w:sz w:val="28"/>
          <w:szCs w:val="28"/>
          <w:lang w:eastAsia="es-ES"/>
        </w:rPr>
        <w:t xml:space="preserve"> </w:t>
      </w:r>
      <w:r w:rsidR="00E543ED" w:rsidRPr="00520FF8">
        <w:rPr>
          <w:rFonts w:ascii="Arial" w:eastAsiaTheme="minorEastAsia" w:hAnsi="Arial" w:cs="Arial"/>
          <w:sz w:val="28"/>
          <w:szCs w:val="28"/>
          <w:lang w:eastAsia="es-ES"/>
        </w:rPr>
        <w:t>de 200 millones de dólares por parte de la</w:t>
      </w:r>
      <w:r w:rsidR="009E327D">
        <w:rPr>
          <w:rFonts w:ascii="Arial" w:eastAsiaTheme="minorEastAsia" w:hAnsi="Arial" w:cs="Arial"/>
          <w:sz w:val="28"/>
          <w:szCs w:val="28"/>
          <w:lang w:eastAsia="es-ES"/>
        </w:rPr>
        <w:t>s</w:t>
      </w:r>
      <w:r w:rsidR="00E543ED"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empresa</w:t>
      </w:r>
      <w:r w:rsidR="009E327D">
        <w:rPr>
          <w:rFonts w:ascii="Arial" w:eastAsiaTheme="minorEastAsia" w:hAnsi="Arial" w:cs="Arial"/>
          <w:sz w:val="28"/>
          <w:szCs w:val="28"/>
          <w:lang w:eastAsia="es-ES"/>
        </w:rPr>
        <w:t>s</w:t>
      </w:r>
      <w:r w:rsidR="00E543ED"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neerlandesa</w:t>
      </w:r>
      <w:r w:rsidR="009E327D">
        <w:rPr>
          <w:rFonts w:ascii="Arial" w:eastAsiaTheme="minorEastAsia" w:hAnsi="Arial" w:cs="Arial"/>
          <w:sz w:val="28"/>
          <w:szCs w:val="28"/>
          <w:lang w:eastAsia="es-ES"/>
        </w:rPr>
        <w:t xml:space="preserve">s </w:t>
      </w:r>
      <w:r w:rsidR="00E543ED"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Alpine Green y Van der </w:t>
      </w:r>
      <w:proofErr w:type="spellStart"/>
      <w:r w:rsidR="00E543ED" w:rsidRPr="00520FF8">
        <w:rPr>
          <w:rFonts w:ascii="Arial" w:eastAsiaTheme="minorEastAsia" w:hAnsi="Arial" w:cs="Arial"/>
          <w:sz w:val="28"/>
          <w:szCs w:val="28"/>
          <w:lang w:eastAsia="es-ES"/>
        </w:rPr>
        <w:t>Hoeven</w:t>
      </w:r>
      <w:proofErr w:type="spellEnd"/>
      <w:r w:rsidR="001259A1">
        <w:rPr>
          <w:rFonts w:ascii="Arial" w:eastAsiaTheme="minorEastAsia" w:hAnsi="Arial" w:cs="Arial"/>
          <w:sz w:val="28"/>
          <w:szCs w:val="28"/>
          <w:lang w:eastAsia="es-ES"/>
        </w:rPr>
        <w:t xml:space="preserve"> para la zona sur de Nuevo León.</w:t>
      </w:r>
    </w:p>
    <w:p w14:paraId="1B668F9D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8A02DCF" w14:textId="4C7BE730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El Mandatario estatal, acompañado de Peter van Laarschot, </w:t>
      </w:r>
      <w:bookmarkStart w:id="1" w:name="_Int_tTpdMG1K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Director Ejecutivo</w:t>
      </w:r>
      <w:bookmarkEnd w:id="1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de Van der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Hoeven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Horticultural Projects, empresa socia en Alpine Greens, explicó que la inversión será destinada al desarrollo del invernadero tecnológicamente más avanzado de México y uno de los más sofisticados de América, y que estará ubicado en Galeana, </w:t>
      </w:r>
      <w:r w:rsidR="00A36A6D">
        <w:rPr>
          <w:rFonts w:ascii="Arial" w:eastAsiaTheme="minorEastAsia" w:hAnsi="Arial" w:cs="Arial"/>
          <w:sz w:val="28"/>
          <w:szCs w:val="28"/>
          <w:lang w:eastAsia="es-ES"/>
        </w:rPr>
        <w:t>siendo esta una inversión nunca vista en la zona.</w:t>
      </w:r>
    </w:p>
    <w:p w14:paraId="440A4BBF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5A08A74A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“Esta inversión es doblemente importante porque en primer lugar se trata de agroindustria y en segundo es que se va a ir a Galeana Nuevo León para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tecnoparques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, estas empresas tienen la mejor tecnología, la mejor luz led y toda una serie de ventajas para tener la lechuga más fresca y libre de pesticidas”.</w:t>
      </w:r>
    </w:p>
    <w:p w14:paraId="1906B7F9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31CC8920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El proyecto, que invertirá 70 millones de dólares en una primera etapa, incorpora tecnología de iluminación avanzada de Signify, y posiciona </w:t>
      </w:r>
      <w:r w:rsidRPr="00520FF8">
        <w:rPr>
          <w:rFonts w:ascii="Arial" w:eastAsiaTheme="minorEastAsia" w:hAnsi="Arial" w:cs="Arial"/>
          <w:sz w:val="28"/>
          <w:szCs w:val="28"/>
          <w:lang w:eastAsia="es-ES"/>
        </w:rPr>
        <w:lastRenderedPageBreak/>
        <w:t>al estado como referente nacional en innovación agrícola y tecnología sustentable.</w:t>
      </w:r>
    </w:p>
    <w:p w14:paraId="0EB556E9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5DD3EAA8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>Los invernaderos, que se convertirán en los más avanzados, sustentables y automatizados de América, generarán más de 300 empleos directos y utilizarán más de 2 mil luces de la empresa Signify, misma tecnología utilizada para el cuidado de pasto en estadios de futbol profesional, garantizando frescura y calidad de vegetales y hortalizas.</w:t>
      </w:r>
    </w:p>
    <w:p w14:paraId="25DE09D9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522C8300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>Con esto se genera un nuevo polo de desarrollo de tecnología y agricultura al sur de Nuevo León.</w:t>
      </w:r>
    </w:p>
    <w:p w14:paraId="10AA878C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791EB297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>Así mismo, dentro de la misma reunión, la empresa de iluminación neerlandesa, Signify, dio a conocer sus planes de expansión en el Estado, donde ya cuentan con dos plantas y más de 2 mil empleos.</w:t>
      </w:r>
    </w:p>
    <w:p w14:paraId="29B6358E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E31553D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>Además, se anunciaron también, las nuevas oportunidades de expansión ante los proyectos estratégicos y planes de crecimiento de la compañía en Nuevo León, así como explorar nuevas oportunidades de colaboración, que fortalezcan la innovación, la sostenibilidad y el desarrollo industrial en el estado. </w:t>
      </w:r>
    </w:p>
    <w:p w14:paraId="559FD808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702F80B2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Signify ha desarrollado algunas de las marcas de iluminación más reconocidas a nivel global, incluyendo Philips, Philips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Hue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,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Interact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,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Dynalite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y Color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Kinetics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. Sus operaciones se enfocan en iluminación LED, sistemas conectados, Internet de las Cosas (IoT), eficiencia energética y soluciones inteligentes para hogares, edificios e infraestructura urbana.</w:t>
      </w:r>
    </w:p>
    <w:p w14:paraId="69692C0A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02CB73BF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t>Actualmente, Signify mantiene presencia en más de 70 países, cuenta con aproximadamente 27 mil colaboradores y registró ventas globales cercanas a los 5.8 mil millones de euros en 2025. </w:t>
      </w:r>
    </w:p>
    <w:p w14:paraId="52242061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</w:p>
    <w:p w14:paraId="4EFB19B5" w14:textId="77777777" w:rsidR="00E543ED" w:rsidRPr="00520FF8" w:rsidRDefault="00E543ED" w:rsidP="00520FF8">
      <w:pPr>
        <w:pStyle w:val="Sinespaciado"/>
        <w:jc w:val="both"/>
        <w:rPr>
          <w:rFonts w:ascii="Arial" w:eastAsiaTheme="minorEastAsia" w:hAnsi="Arial" w:cs="Arial"/>
          <w:sz w:val="28"/>
          <w:szCs w:val="28"/>
          <w:lang w:eastAsia="es-ES"/>
        </w:rPr>
      </w:pPr>
      <w:r w:rsidRPr="00520FF8">
        <w:rPr>
          <w:rFonts w:ascii="Arial" w:eastAsiaTheme="minorEastAsia" w:hAnsi="Arial" w:cs="Arial"/>
          <w:sz w:val="28"/>
          <w:szCs w:val="28"/>
          <w:lang w:eastAsia="es-ES"/>
        </w:rPr>
        <w:lastRenderedPageBreak/>
        <w:t xml:space="preserve">La empresa es reconocida internacionalmente por su liderazgo en sostenibilidad, formando parte del Dow Jones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Sustainability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World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Index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y obteniendo la calificación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Platinum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 xml:space="preserve"> de </w:t>
      </w:r>
      <w:proofErr w:type="spellStart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EcoVadis</w:t>
      </w:r>
      <w:proofErr w:type="spellEnd"/>
      <w:r w:rsidRPr="00520FF8">
        <w:rPr>
          <w:rFonts w:ascii="Arial" w:eastAsiaTheme="minorEastAsia" w:hAnsi="Arial" w:cs="Arial"/>
          <w:sz w:val="28"/>
          <w:szCs w:val="28"/>
          <w:lang w:eastAsia="es-ES"/>
        </w:rPr>
        <w:t>, posicionándose entre las compañías mejor evaluadas del mundo en criterios ESG.</w:t>
      </w:r>
    </w:p>
    <w:p w14:paraId="2C37BA61" w14:textId="7294D1AC" w:rsidR="000F0348" w:rsidRPr="00520FF8" w:rsidRDefault="000F0348" w:rsidP="00520FF8">
      <w:pPr>
        <w:pStyle w:val="Sinespaciado"/>
        <w:jc w:val="both"/>
        <w:rPr>
          <w:rFonts w:ascii="Arial" w:hAnsi="Arial" w:cs="Arial"/>
          <w:sz w:val="28"/>
          <w:szCs w:val="28"/>
        </w:rPr>
      </w:pPr>
    </w:p>
    <w:p w14:paraId="70F5E4D1" w14:textId="77777777" w:rsidR="000F0348" w:rsidRDefault="000F0348">
      <w:pPr>
        <w:jc w:val="both"/>
        <w:rPr>
          <w:rFonts w:ascii="Arial" w:eastAsia="Arial" w:hAnsi="Arial" w:cs="Arial"/>
          <w:sz w:val="28"/>
          <w:szCs w:val="28"/>
        </w:rPr>
      </w:pPr>
    </w:p>
    <w:sectPr w:rsidR="000F0348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E346D" w14:textId="77777777" w:rsidR="00BD5A5A" w:rsidRDefault="00BD5A5A">
      <w:r>
        <w:separator/>
      </w:r>
    </w:p>
  </w:endnote>
  <w:endnote w:type="continuationSeparator" w:id="0">
    <w:p w14:paraId="1ED68BB5" w14:textId="77777777" w:rsidR="00BD5A5A" w:rsidRDefault="00BD5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1C2368F-487F-49C0-A1BF-0CFCDA48CE63}"/>
    <w:embedBold r:id="rId2" w:fontKey="{0AE1172D-418A-4AEC-9D96-72A7413720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2255776-63B4-4A77-A2D2-BDF9D9C64C47}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29FEFA2-8FC2-4A4B-A6AD-DB483EC7B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6CF8" w14:textId="77777777" w:rsidR="000F0348" w:rsidRDefault="005122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93CFE31" wp14:editId="63F08A85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0B1CB8" w14:textId="77777777" w:rsidR="000F0348" w:rsidRDefault="000F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6F598247" w14:textId="77777777" w:rsidR="000F0348" w:rsidRDefault="000F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77F19" w14:textId="77777777" w:rsidR="00BD5A5A" w:rsidRDefault="00BD5A5A">
      <w:r>
        <w:separator/>
      </w:r>
    </w:p>
  </w:footnote>
  <w:footnote w:type="continuationSeparator" w:id="0">
    <w:p w14:paraId="424F11D2" w14:textId="77777777" w:rsidR="00BD5A5A" w:rsidRDefault="00BD5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5FADB" w14:textId="77777777" w:rsidR="000F0348" w:rsidRDefault="005122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542243" wp14:editId="1AB33D22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tTpdMG1K" int2:invalidationBookmarkName="" int2:hashCode="JOvHaHgszxkjak" int2:id="4ovF1QbW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AE15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9859CD"/>
    <w:multiLevelType w:val="hybridMultilevel"/>
    <w:tmpl w:val="CD6A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66953"/>
    <w:multiLevelType w:val="hybridMultilevel"/>
    <w:tmpl w:val="DD6275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48"/>
    <w:rsid w:val="0004664A"/>
    <w:rsid w:val="000F0348"/>
    <w:rsid w:val="001259A1"/>
    <w:rsid w:val="001637FA"/>
    <w:rsid w:val="00194206"/>
    <w:rsid w:val="001B0B34"/>
    <w:rsid w:val="001B7090"/>
    <w:rsid w:val="001F56C6"/>
    <w:rsid w:val="00206902"/>
    <w:rsid w:val="00221C3F"/>
    <w:rsid w:val="00226FC5"/>
    <w:rsid w:val="002D4B1D"/>
    <w:rsid w:val="002E4D73"/>
    <w:rsid w:val="00332DF0"/>
    <w:rsid w:val="00352A71"/>
    <w:rsid w:val="00356088"/>
    <w:rsid w:val="003B3F1E"/>
    <w:rsid w:val="00453972"/>
    <w:rsid w:val="004633C2"/>
    <w:rsid w:val="004847A0"/>
    <w:rsid w:val="004C58C4"/>
    <w:rsid w:val="00507401"/>
    <w:rsid w:val="005122B8"/>
    <w:rsid w:val="00520FF8"/>
    <w:rsid w:val="005732D4"/>
    <w:rsid w:val="005D4200"/>
    <w:rsid w:val="00603CC3"/>
    <w:rsid w:val="0067318B"/>
    <w:rsid w:val="00682925"/>
    <w:rsid w:val="006E1E49"/>
    <w:rsid w:val="007D4B2D"/>
    <w:rsid w:val="00822757"/>
    <w:rsid w:val="00885B9A"/>
    <w:rsid w:val="008C4E40"/>
    <w:rsid w:val="008F0178"/>
    <w:rsid w:val="008F60A8"/>
    <w:rsid w:val="009428A1"/>
    <w:rsid w:val="009E327D"/>
    <w:rsid w:val="00A031AB"/>
    <w:rsid w:val="00A33BAB"/>
    <w:rsid w:val="00A34559"/>
    <w:rsid w:val="00A36A6D"/>
    <w:rsid w:val="00A97BE0"/>
    <w:rsid w:val="00AE32E3"/>
    <w:rsid w:val="00B068C9"/>
    <w:rsid w:val="00B803CE"/>
    <w:rsid w:val="00BD2EBB"/>
    <w:rsid w:val="00BD5A5A"/>
    <w:rsid w:val="00BF34C5"/>
    <w:rsid w:val="00C0377F"/>
    <w:rsid w:val="00CE6353"/>
    <w:rsid w:val="00CF1EB4"/>
    <w:rsid w:val="00D005E1"/>
    <w:rsid w:val="00D0423B"/>
    <w:rsid w:val="00DA2905"/>
    <w:rsid w:val="00DB3B46"/>
    <w:rsid w:val="00E42798"/>
    <w:rsid w:val="00E543ED"/>
    <w:rsid w:val="00E94E5E"/>
    <w:rsid w:val="00ED1FEC"/>
    <w:rsid w:val="00ED62A6"/>
    <w:rsid w:val="00EF3288"/>
    <w:rsid w:val="00F00504"/>
    <w:rsid w:val="00F76777"/>
    <w:rsid w:val="00FA4FA1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F894"/>
  <w15:docId w15:val="{4B3E9E18-B966-354E-A7F3-0E4142AD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BF34C5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s1">
    <w:name w:val="s1"/>
    <w:basedOn w:val="Fuentedeprrafopredeter"/>
    <w:rsid w:val="00BF34C5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paragraph" w:customStyle="1" w:styleId="p2">
    <w:name w:val="p2"/>
    <w:basedOn w:val="Normal"/>
    <w:rsid w:val="003B3F1E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apple-converted-space">
    <w:name w:val="apple-converted-space"/>
    <w:basedOn w:val="Fuentedeprrafopredeter"/>
    <w:rsid w:val="003B3F1E"/>
  </w:style>
  <w:style w:type="character" w:customStyle="1" w:styleId="s2">
    <w:name w:val="s2"/>
    <w:basedOn w:val="Fuentedeprrafopredeter"/>
    <w:rsid w:val="00E543ED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paragraph" w:styleId="Sinespaciado">
    <w:name w:val="No Spacing"/>
    <w:uiPriority w:val="1"/>
    <w:qFormat/>
    <w:rsid w:val="00520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2026-05-20T16:04:00Z</dcterms:created>
  <dcterms:modified xsi:type="dcterms:W3CDTF">2026-05-20T16:04:00Z</dcterms:modified>
</cp:coreProperties>
</file>