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D2BB97" w14:textId="4C1401CC" w:rsidR="009C0D7E" w:rsidRPr="004667B8" w:rsidRDefault="00D61C83" w:rsidP="009C0D7E">
      <w:pPr>
        <w:jc w:val="right"/>
        <w:rPr>
          <w:rFonts w:ascii="Arial" w:hAnsi="Arial" w:cs="Arial"/>
          <w:b/>
          <w:sz w:val="22"/>
          <w:lang w:val="es-ES"/>
        </w:rPr>
      </w:pPr>
      <w:r>
        <w:rPr>
          <w:rFonts w:ascii="Arial" w:hAnsi="Arial" w:cs="Arial"/>
          <w:b/>
          <w:sz w:val="22"/>
          <w:lang w:val="es-ES"/>
        </w:rPr>
        <w:t>CP/1332</w:t>
      </w:r>
      <w:r w:rsidR="007D065D">
        <w:rPr>
          <w:rFonts w:ascii="Arial" w:hAnsi="Arial" w:cs="Arial"/>
          <w:b/>
          <w:sz w:val="22"/>
          <w:lang w:val="es-ES"/>
        </w:rPr>
        <w:t>/2026</w:t>
      </w:r>
    </w:p>
    <w:p w14:paraId="3F7360A1" w14:textId="2A64EE4C" w:rsidR="009C0D7E" w:rsidRDefault="00D61C83" w:rsidP="00E7224C">
      <w:pPr>
        <w:jc w:val="right"/>
        <w:rPr>
          <w:rFonts w:ascii="Arial" w:hAnsi="Arial" w:cs="Arial"/>
          <w:sz w:val="22"/>
          <w:lang w:val="es-ES"/>
        </w:rPr>
      </w:pPr>
      <w:r>
        <w:rPr>
          <w:rFonts w:ascii="Arial" w:hAnsi="Arial" w:cs="Arial"/>
          <w:sz w:val="22"/>
          <w:lang w:val="es-ES"/>
        </w:rPr>
        <w:t>21</w:t>
      </w:r>
      <w:r w:rsidR="006A4DCB">
        <w:rPr>
          <w:rFonts w:ascii="Arial" w:hAnsi="Arial" w:cs="Arial"/>
          <w:sz w:val="22"/>
          <w:lang w:val="es-ES"/>
        </w:rPr>
        <w:t xml:space="preserve"> </w:t>
      </w:r>
      <w:r w:rsidR="00393782">
        <w:rPr>
          <w:rFonts w:ascii="Arial" w:hAnsi="Arial" w:cs="Arial"/>
          <w:sz w:val="22"/>
          <w:lang w:val="es-ES"/>
        </w:rPr>
        <w:t>de septiembre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61857B3E" w14:textId="33106EE3" w:rsidR="00706691" w:rsidRDefault="00D61C83" w:rsidP="007F5780">
      <w:pPr>
        <w:jc w:val="center"/>
        <w:rPr>
          <w:rFonts w:ascii="Arial" w:hAnsi="Arial" w:cs="Arial"/>
          <w:b/>
          <w:sz w:val="28"/>
          <w:szCs w:val="28"/>
        </w:rPr>
      </w:pPr>
      <w:bookmarkStart w:id="0" w:name="_GoBack"/>
      <w:r w:rsidRPr="00D61C83">
        <w:rPr>
          <w:rFonts w:ascii="Arial" w:hAnsi="Arial" w:cs="Arial"/>
          <w:b/>
          <w:sz w:val="28"/>
          <w:szCs w:val="28"/>
        </w:rPr>
        <w:t>NUEVO LEÓN INICIA MISIÓN LABORAL 2026 EN AUSTRALIA Y NUEVA ZELANDA PARA FORTALECER POLÍTICAS DE EMPLEO Y COMPETITIVIDAD</w:t>
      </w:r>
    </w:p>
    <w:p w14:paraId="2DAEB3EF" w14:textId="77777777" w:rsidR="000D39CB" w:rsidRDefault="000D39CB" w:rsidP="007F5780">
      <w:pPr>
        <w:jc w:val="center"/>
        <w:rPr>
          <w:rFonts w:ascii="Arial" w:hAnsi="Arial" w:cs="Arial"/>
          <w:b/>
          <w:sz w:val="28"/>
          <w:szCs w:val="28"/>
        </w:rPr>
      </w:pPr>
    </w:p>
    <w:bookmarkEnd w:id="0"/>
    <w:p w14:paraId="4BCC94D1" w14:textId="136254F3" w:rsidR="0092409C" w:rsidRDefault="00D61C83" w:rsidP="00D61C83">
      <w:pPr>
        <w:pStyle w:val="Prrafodelista"/>
        <w:numPr>
          <w:ilvl w:val="0"/>
          <w:numId w:val="20"/>
        </w:numPr>
        <w:jc w:val="both"/>
        <w:rPr>
          <w:rFonts w:ascii="Arial" w:hAnsi="Arial" w:cs="Arial"/>
          <w:i/>
        </w:rPr>
      </w:pPr>
      <w:r w:rsidRPr="00D61C83">
        <w:rPr>
          <w:rFonts w:ascii="Arial" w:hAnsi="Arial" w:cs="Arial"/>
          <w:i/>
        </w:rPr>
        <w:t>Delegación tripartita de Nuevo León mantendrá encuentros estratégicos en Oceanía con organismos gubernamentales, cámaras empresariales y sindicatos.</w:t>
      </w:r>
    </w:p>
    <w:p w14:paraId="2259E11E" w14:textId="391B2269" w:rsidR="00D61C83" w:rsidRDefault="00D61C83" w:rsidP="00D61C83">
      <w:pPr>
        <w:pStyle w:val="Prrafodelista"/>
        <w:numPr>
          <w:ilvl w:val="0"/>
          <w:numId w:val="20"/>
        </w:numPr>
        <w:jc w:val="both"/>
        <w:rPr>
          <w:rFonts w:ascii="Arial" w:hAnsi="Arial" w:cs="Arial"/>
          <w:i/>
        </w:rPr>
      </w:pPr>
      <w:r w:rsidRPr="00D61C83">
        <w:rPr>
          <w:rFonts w:ascii="Arial" w:hAnsi="Arial" w:cs="Arial"/>
          <w:i/>
        </w:rPr>
        <w:t>La gira se enfoca en intercambiar mejores prácticas en conciliación laboral, modelos de inspección, capacitación e inclusión tecnológica.</w:t>
      </w:r>
    </w:p>
    <w:p w14:paraId="6103F753" w14:textId="77777777" w:rsidR="00D61C83" w:rsidRPr="00D61C83" w:rsidRDefault="00D61C83" w:rsidP="00D61C83">
      <w:pPr>
        <w:pStyle w:val="Prrafodelista"/>
        <w:jc w:val="both"/>
        <w:rPr>
          <w:rFonts w:ascii="Arial" w:hAnsi="Arial" w:cs="Arial"/>
          <w:i/>
        </w:rPr>
      </w:pPr>
    </w:p>
    <w:p w14:paraId="0882BFC2" w14:textId="77777777" w:rsidR="00D61C83" w:rsidRPr="00D61C83" w:rsidRDefault="0092409C" w:rsidP="00D61C83">
      <w:pPr>
        <w:jc w:val="both"/>
        <w:rPr>
          <w:rFonts w:ascii="Arial" w:hAnsi="Arial" w:cs="Arial"/>
          <w:sz w:val="28"/>
          <w:szCs w:val="28"/>
        </w:rPr>
      </w:pPr>
      <w:r>
        <w:rPr>
          <w:rFonts w:ascii="Arial" w:hAnsi="Arial" w:cs="Arial"/>
          <w:b/>
          <w:sz w:val="28"/>
          <w:szCs w:val="28"/>
        </w:rPr>
        <w:t>Monterrey</w:t>
      </w:r>
      <w:r w:rsidR="000D7421">
        <w:rPr>
          <w:rFonts w:ascii="Arial" w:hAnsi="Arial" w:cs="Arial"/>
          <w:b/>
          <w:sz w:val="28"/>
          <w:szCs w:val="28"/>
        </w:rPr>
        <w:t>, Nuevo León</w:t>
      </w:r>
      <w:r w:rsidR="00EA29FA" w:rsidRPr="00927177">
        <w:rPr>
          <w:rFonts w:ascii="Arial" w:hAnsi="Arial" w:cs="Arial"/>
          <w:b/>
          <w:sz w:val="28"/>
          <w:szCs w:val="28"/>
        </w:rPr>
        <w:t>.-</w:t>
      </w:r>
      <w:r w:rsidR="001A35C5">
        <w:rPr>
          <w:rFonts w:ascii="Arial" w:hAnsi="Arial" w:cs="Arial"/>
          <w:b/>
          <w:sz w:val="28"/>
          <w:szCs w:val="28"/>
        </w:rPr>
        <w:t xml:space="preserve"> </w:t>
      </w:r>
      <w:r w:rsidR="00D61C83" w:rsidRPr="00D61C83">
        <w:rPr>
          <w:rFonts w:ascii="Arial" w:hAnsi="Arial" w:cs="Arial"/>
          <w:sz w:val="28"/>
          <w:szCs w:val="28"/>
        </w:rPr>
        <w:t>Con un firme compromiso por mantener a Nuevo León a la vanguardia internacional en competitividad y dinamismo laboral, el Gobierno del Estado de Nuevo León, a través de la Secretaría del Trabajo impulsa la Misión Laboral 2026 en Australia y Nueva Zelanda. Esta gira institucional, busca intercambiar mejores prácticas globales en materia de productividad, justicia laboral, inspección y vinculación entre sectores.</w:t>
      </w:r>
    </w:p>
    <w:p w14:paraId="1B03347E" w14:textId="77777777" w:rsidR="00D61C83" w:rsidRPr="00D61C83" w:rsidRDefault="00D61C83" w:rsidP="00D61C83">
      <w:pPr>
        <w:jc w:val="both"/>
        <w:rPr>
          <w:rFonts w:ascii="Arial" w:hAnsi="Arial" w:cs="Arial"/>
          <w:sz w:val="28"/>
          <w:szCs w:val="28"/>
        </w:rPr>
      </w:pPr>
    </w:p>
    <w:p w14:paraId="65019665" w14:textId="77777777" w:rsidR="00D61C83" w:rsidRPr="00D61C83" w:rsidRDefault="00D61C83" w:rsidP="00D61C83">
      <w:pPr>
        <w:jc w:val="both"/>
        <w:rPr>
          <w:rFonts w:ascii="Arial" w:hAnsi="Arial" w:cs="Arial"/>
          <w:sz w:val="28"/>
          <w:szCs w:val="28"/>
        </w:rPr>
      </w:pPr>
      <w:r w:rsidRPr="00D61C83">
        <w:rPr>
          <w:rFonts w:ascii="Arial" w:hAnsi="Arial" w:cs="Arial"/>
          <w:sz w:val="28"/>
          <w:szCs w:val="28"/>
        </w:rPr>
        <w:t xml:space="preserve">La comitiva está encabezada por el secretario del Trabajo del Estado, Federico Rojas </w:t>
      </w:r>
      <w:proofErr w:type="spellStart"/>
      <w:r w:rsidRPr="00D61C83">
        <w:rPr>
          <w:rFonts w:ascii="Arial" w:hAnsi="Arial" w:cs="Arial"/>
          <w:sz w:val="28"/>
          <w:szCs w:val="28"/>
        </w:rPr>
        <w:t>Veloquio</w:t>
      </w:r>
      <w:proofErr w:type="spellEnd"/>
      <w:r w:rsidRPr="00D61C83">
        <w:rPr>
          <w:rFonts w:ascii="Arial" w:hAnsi="Arial" w:cs="Arial"/>
          <w:sz w:val="28"/>
          <w:szCs w:val="28"/>
        </w:rPr>
        <w:t>, e integrada por representantes de autoridades laborales, cámaras empresariales como CAINTRA, COPARMEX e INDEX Nuevo León, representaciones sindicales y despachos especializados.</w:t>
      </w:r>
    </w:p>
    <w:p w14:paraId="08F38B9E" w14:textId="77777777" w:rsidR="00D61C83" w:rsidRPr="00D61C83" w:rsidRDefault="00D61C83" w:rsidP="00D61C83">
      <w:pPr>
        <w:jc w:val="both"/>
        <w:rPr>
          <w:rFonts w:ascii="Arial" w:hAnsi="Arial" w:cs="Arial"/>
          <w:sz w:val="28"/>
          <w:szCs w:val="28"/>
        </w:rPr>
      </w:pPr>
    </w:p>
    <w:p w14:paraId="023FE799" w14:textId="77777777" w:rsidR="00D61C83" w:rsidRPr="00D61C83" w:rsidRDefault="00D61C83" w:rsidP="00D61C83">
      <w:pPr>
        <w:jc w:val="both"/>
        <w:rPr>
          <w:rFonts w:ascii="Arial" w:hAnsi="Arial" w:cs="Arial"/>
          <w:sz w:val="28"/>
          <w:szCs w:val="28"/>
        </w:rPr>
      </w:pPr>
      <w:r w:rsidRPr="00D61C83">
        <w:rPr>
          <w:rFonts w:ascii="Arial" w:hAnsi="Arial" w:cs="Arial"/>
          <w:sz w:val="28"/>
          <w:szCs w:val="28"/>
        </w:rPr>
        <w:t xml:space="preserve">El secretario, Federico Rojas </w:t>
      </w:r>
      <w:proofErr w:type="spellStart"/>
      <w:r w:rsidRPr="00D61C83">
        <w:rPr>
          <w:rFonts w:ascii="Arial" w:hAnsi="Arial" w:cs="Arial"/>
          <w:sz w:val="28"/>
          <w:szCs w:val="28"/>
        </w:rPr>
        <w:t>Veloquio</w:t>
      </w:r>
      <w:proofErr w:type="spellEnd"/>
      <w:r w:rsidRPr="00D61C83">
        <w:rPr>
          <w:rFonts w:ascii="Arial" w:hAnsi="Arial" w:cs="Arial"/>
          <w:sz w:val="28"/>
          <w:szCs w:val="28"/>
        </w:rPr>
        <w:t xml:space="preserve"> destacó: “Nuevo León se consolidó como el motor económico de México gracias a la paz laboral y a la capacidad de modernizarnos constantemente. La Misión Laboral es un ejercicio de cooperación internacional que nos permite conocer de primera mano cómo economías avanzadas gestionan su mercado laboral. Nuestro compromiso es traer a Nuevo León prácticas que </w:t>
      </w:r>
      <w:r w:rsidRPr="00D61C83">
        <w:rPr>
          <w:rFonts w:ascii="Arial" w:hAnsi="Arial" w:cs="Arial"/>
          <w:sz w:val="28"/>
          <w:szCs w:val="28"/>
        </w:rPr>
        <w:lastRenderedPageBreak/>
        <w:t xml:space="preserve">eleven la competitividad, fortalezcan la justicia laboral y mejoren las condiciones de trabajo para todas y todos”, señaló Rojas </w:t>
      </w:r>
      <w:proofErr w:type="spellStart"/>
      <w:r w:rsidRPr="00D61C83">
        <w:rPr>
          <w:rFonts w:ascii="Arial" w:hAnsi="Arial" w:cs="Arial"/>
          <w:sz w:val="28"/>
          <w:szCs w:val="28"/>
        </w:rPr>
        <w:t>Veloquio</w:t>
      </w:r>
      <w:proofErr w:type="spellEnd"/>
      <w:r w:rsidRPr="00D61C83">
        <w:rPr>
          <w:rFonts w:ascii="Arial" w:hAnsi="Arial" w:cs="Arial"/>
          <w:sz w:val="28"/>
          <w:szCs w:val="28"/>
        </w:rPr>
        <w:t>.</w:t>
      </w:r>
    </w:p>
    <w:p w14:paraId="68A478B9" w14:textId="77777777" w:rsidR="00D61C83" w:rsidRPr="00D61C83" w:rsidRDefault="00D61C83" w:rsidP="00D61C83">
      <w:pPr>
        <w:jc w:val="both"/>
        <w:rPr>
          <w:rFonts w:ascii="Arial" w:hAnsi="Arial" w:cs="Arial"/>
          <w:sz w:val="28"/>
          <w:szCs w:val="28"/>
        </w:rPr>
      </w:pPr>
    </w:p>
    <w:p w14:paraId="08B84E7E" w14:textId="77777777" w:rsidR="00D61C83" w:rsidRPr="00D61C83" w:rsidRDefault="00D61C83" w:rsidP="00D61C83">
      <w:pPr>
        <w:jc w:val="both"/>
        <w:rPr>
          <w:rFonts w:ascii="Arial" w:hAnsi="Arial" w:cs="Arial"/>
          <w:sz w:val="28"/>
          <w:szCs w:val="28"/>
        </w:rPr>
      </w:pPr>
      <w:r w:rsidRPr="00D61C83">
        <w:rPr>
          <w:rFonts w:ascii="Arial" w:hAnsi="Arial" w:cs="Arial"/>
          <w:sz w:val="28"/>
          <w:szCs w:val="28"/>
        </w:rPr>
        <w:t>El secretario subrayó que el intercambio con instituciones de Australia y Nueva Zelanda permitirá enriquecer los procesos de conciliación laboral, inspección, capacitación y diálogo social que actualmente impulsa el Gobierno del Estado.</w:t>
      </w:r>
    </w:p>
    <w:p w14:paraId="21A7F6DE" w14:textId="77777777" w:rsidR="00D61C83" w:rsidRPr="00D61C83" w:rsidRDefault="00D61C83" w:rsidP="00D61C83">
      <w:pPr>
        <w:jc w:val="both"/>
        <w:rPr>
          <w:rFonts w:ascii="Arial" w:hAnsi="Arial" w:cs="Arial"/>
          <w:sz w:val="28"/>
          <w:szCs w:val="28"/>
        </w:rPr>
      </w:pPr>
    </w:p>
    <w:p w14:paraId="43B653E0" w14:textId="77777777" w:rsidR="00D61C83" w:rsidRPr="00D61C83" w:rsidRDefault="00D61C83" w:rsidP="00D61C83">
      <w:pPr>
        <w:jc w:val="both"/>
        <w:rPr>
          <w:rFonts w:ascii="Arial" w:hAnsi="Arial" w:cs="Arial"/>
          <w:sz w:val="28"/>
          <w:szCs w:val="28"/>
        </w:rPr>
      </w:pPr>
      <w:r w:rsidRPr="00D61C83">
        <w:rPr>
          <w:rFonts w:ascii="Arial" w:hAnsi="Arial" w:cs="Arial"/>
          <w:sz w:val="28"/>
          <w:szCs w:val="28"/>
        </w:rPr>
        <w:t>Australia y Nueva Zelanda se distinguen por contar con mercados laborales altamente regulados, transparentes y con fuerte participación tripartita entre gobierno, empresas y sindicatos. Ambos países mantienen estándares sólidos en seguridad laboral, esquemas de capacitación continua y políticas de integración para trabajadores migrantes.</w:t>
      </w:r>
    </w:p>
    <w:p w14:paraId="44BC9F2D" w14:textId="77777777" w:rsidR="00D61C83" w:rsidRPr="00D61C83" w:rsidRDefault="00D61C83" w:rsidP="00D61C83">
      <w:pPr>
        <w:jc w:val="both"/>
        <w:rPr>
          <w:rFonts w:ascii="Arial" w:hAnsi="Arial" w:cs="Arial"/>
          <w:sz w:val="28"/>
          <w:szCs w:val="28"/>
        </w:rPr>
      </w:pPr>
    </w:p>
    <w:p w14:paraId="13336348" w14:textId="77777777" w:rsidR="00D61C83" w:rsidRPr="00D61C83" w:rsidRDefault="00D61C83" w:rsidP="00D61C83">
      <w:pPr>
        <w:jc w:val="both"/>
        <w:rPr>
          <w:rFonts w:ascii="Arial" w:hAnsi="Arial" w:cs="Arial"/>
          <w:sz w:val="28"/>
          <w:szCs w:val="28"/>
        </w:rPr>
      </w:pPr>
      <w:r w:rsidRPr="00D61C83">
        <w:rPr>
          <w:rFonts w:ascii="Arial" w:hAnsi="Arial" w:cs="Arial"/>
          <w:sz w:val="28"/>
          <w:szCs w:val="28"/>
        </w:rPr>
        <w:t>En Australia, la interacción entre el marco federal y las regulaciones estatales permite modelos de inspección y cumplimiento normativo robustos, además de mecanismos avanzados de negociación colectiva y prevención de riesgos.</w:t>
      </w:r>
    </w:p>
    <w:p w14:paraId="35748425" w14:textId="77777777" w:rsidR="00D61C83" w:rsidRPr="00D61C83" w:rsidRDefault="00D61C83" w:rsidP="00D61C83">
      <w:pPr>
        <w:jc w:val="both"/>
        <w:rPr>
          <w:rFonts w:ascii="Arial" w:hAnsi="Arial" w:cs="Arial"/>
          <w:sz w:val="28"/>
          <w:szCs w:val="28"/>
        </w:rPr>
      </w:pPr>
    </w:p>
    <w:p w14:paraId="51FE41C1" w14:textId="77777777" w:rsidR="00D61C83" w:rsidRPr="00D61C83" w:rsidRDefault="00D61C83" w:rsidP="00D61C83">
      <w:pPr>
        <w:jc w:val="both"/>
        <w:rPr>
          <w:rFonts w:ascii="Arial" w:hAnsi="Arial" w:cs="Arial"/>
          <w:sz w:val="28"/>
          <w:szCs w:val="28"/>
        </w:rPr>
      </w:pPr>
      <w:r w:rsidRPr="00D61C83">
        <w:rPr>
          <w:rFonts w:ascii="Arial" w:hAnsi="Arial" w:cs="Arial"/>
          <w:sz w:val="28"/>
          <w:szCs w:val="28"/>
        </w:rPr>
        <w:t xml:space="preserve">Nueva Zelanda, por su parte, destaca por su enfoque integral en seguridad y salud ocupacional, la operación de organismos como </w:t>
      </w:r>
      <w:proofErr w:type="spellStart"/>
      <w:r w:rsidRPr="00D61C83">
        <w:rPr>
          <w:rFonts w:ascii="Arial" w:hAnsi="Arial" w:cs="Arial"/>
          <w:sz w:val="28"/>
          <w:szCs w:val="28"/>
        </w:rPr>
        <w:t>WorkSafe</w:t>
      </w:r>
      <w:proofErr w:type="spellEnd"/>
      <w:r w:rsidRPr="00D61C83">
        <w:rPr>
          <w:rFonts w:ascii="Arial" w:hAnsi="Arial" w:cs="Arial"/>
          <w:sz w:val="28"/>
          <w:szCs w:val="28"/>
        </w:rPr>
        <w:t xml:space="preserve"> y la </w:t>
      </w:r>
      <w:proofErr w:type="spellStart"/>
      <w:r w:rsidRPr="00D61C83">
        <w:rPr>
          <w:rFonts w:ascii="Arial" w:hAnsi="Arial" w:cs="Arial"/>
          <w:sz w:val="28"/>
          <w:szCs w:val="28"/>
        </w:rPr>
        <w:t>Accident</w:t>
      </w:r>
      <w:proofErr w:type="spellEnd"/>
      <w:r w:rsidRPr="00D61C83">
        <w:rPr>
          <w:rFonts w:ascii="Arial" w:hAnsi="Arial" w:cs="Arial"/>
          <w:sz w:val="28"/>
          <w:szCs w:val="28"/>
        </w:rPr>
        <w:t xml:space="preserve"> </w:t>
      </w:r>
      <w:proofErr w:type="spellStart"/>
      <w:r w:rsidRPr="00D61C83">
        <w:rPr>
          <w:rFonts w:ascii="Arial" w:hAnsi="Arial" w:cs="Arial"/>
          <w:sz w:val="28"/>
          <w:szCs w:val="28"/>
        </w:rPr>
        <w:t>Compensation</w:t>
      </w:r>
      <w:proofErr w:type="spellEnd"/>
      <w:r w:rsidRPr="00D61C83">
        <w:rPr>
          <w:rFonts w:ascii="Arial" w:hAnsi="Arial" w:cs="Arial"/>
          <w:sz w:val="28"/>
          <w:szCs w:val="28"/>
        </w:rPr>
        <w:t xml:space="preserve"> </w:t>
      </w:r>
      <w:proofErr w:type="spellStart"/>
      <w:r w:rsidRPr="00D61C83">
        <w:rPr>
          <w:rFonts w:ascii="Arial" w:hAnsi="Arial" w:cs="Arial"/>
          <w:sz w:val="28"/>
          <w:szCs w:val="28"/>
        </w:rPr>
        <w:t>Corporation</w:t>
      </w:r>
      <w:proofErr w:type="spellEnd"/>
      <w:r w:rsidRPr="00D61C83">
        <w:rPr>
          <w:rFonts w:ascii="Arial" w:hAnsi="Arial" w:cs="Arial"/>
          <w:sz w:val="28"/>
          <w:szCs w:val="28"/>
        </w:rPr>
        <w:t xml:space="preserve"> (ACC), así como políticas de empleo que priorizan la innovación, la inclusión y la movilidad laboral.</w:t>
      </w:r>
    </w:p>
    <w:p w14:paraId="222D5970" w14:textId="77777777" w:rsidR="00D61C83" w:rsidRPr="00D61C83" w:rsidRDefault="00D61C83" w:rsidP="00D61C83">
      <w:pPr>
        <w:jc w:val="both"/>
        <w:rPr>
          <w:rFonts w:ascii="Arial" w:hAnsi="Arial" w:cs="Arial"/>
          <w:sz w:val="28"/>
          <w:szCs w:val="28"/>
        </w:rPr>
      </w:pPr>
    </w:p>
    <w:p w14:paraId="40CCECBD" w14:textId="77777777" w:rsidR="00D61C83" w:rsidRPr="00D61C83" w:rsidRDefault="00D61C83" w:rsidP="00D61C83">
      <w:pPr>
        <w:jc w:val="both"/>
        <w:rPr>
          <w:rFonts w:ascii="Arial" w:hAnsi="Arial" w:cs="Arial"/>
          <w:sz w:val="28"/>
          <w:szCs w:val="28"/>
        </w:rPr>
      </w:pPr>
      <w:r w:rsidRPr="00D61C83">
        <w:rPr>
          <w:rFonts w:ascii="Arial" w:hAnsi="Arial" w:cs="Arial"/>
          <w:sz w:val="28"/>
          <w:szCs w:val="28"/>
        </w:rPr>
        <w:t>A lo largo de la gira, la delegación estatal sostendrá reuniones de trabajo con homólogos institucionales de ciudades como Sídney, Melbourne, Wellington y Auckland.</w:t>
      </w:r>
    </w:p>
    <w:p w14:paraId="10A2DA57" w14:textId="77777777" w:rsidR="00D61C83" w:rsidRPr="00D61C83" w:rsidRDefault="00D61C83" w:rsidP="00D61C83">
      <w:pPr>
        <w:jc w:val="both"/>
        <w:rPr>
          <w:rFonts w:ascii="Arial" w:hAnsi="Arial" w:cs="Arial"/>
          <w:sz w:val="28"/>
          <w:szCs w:val="28"/>
        </w:rPr>
      </w:pPr>
    </w:p>
    <w:p w14:paraId="529F009D" w14:textId="77777777" w:rsidR="00D61C83" w:rsidRPr="00D61C83" w:rsidRDefault="00D61C83" w:rsidP="00D61C83">
      <w:pPr>
        <w:jc w:val="both"/>
        <w:rPr>
          <w:rFonts w:ascii="Arial" w:hAnsi="Arial" w:cs="Arial"/>
          <w:sz w:val="28"/>
          <w:szCs w:val="28"/>
        </w:rPr>
      </w:pPr>
      <w:r w:rsidRPr="00D61C83">
        <w:rPr>
          <w:rFonts w:ascii="Arial" w:hAnsi="Arial" w:cs="Arial"/>
          <w:sz w:val="28"/>
          <w:szCs w:val="28"/>
        </w:rPr>
        <w:t xml:space="preserve">Se llevarán a cabo sesiones con autoridades y cámaras empresariales de intercambio con el Departamento de Políticas de Relaciones Industriales de Nueva Gales del Sur, el Ministerio de Negocios, Innovación y Empleo de Nueva Zelanda (MBIE), así como las </w:t>
      </w:r>
      <w:r w:rsidRPr="00D61C83">
        <w:rPr>
          <w:rFonts w:ascii="Arial" w:hAnsi="Arial" w:cs="Arial"/>
          <w:sz w:val="28"/>
          <w:szCs w:val="28"/>
        </w:rPr>
        <w:lastRenderedPageBreak/>
        <w:t xml:space="preserve">organizaciones empresariales Business NSW y la </w:t>
      </w:r>
      <w:proofErr w:type="spellStart"/>
      <w:r w:rsidRPr="00D61C83">
        <w:rPr>
          <w:rFonts w:ascii="Arial" w:hAnsi="Arial" w:cs="Arial"/>
          <w:sz w:val="28"/>
          <w:szCs w:val="28"/>
        </w:rPr>
        <w:t>Employers</w:t>
      </w:r>
      <w:proofErr w:type="spellEnd"/>
      <w:r w:rsidRPr="00D61C83">
        <w:rPr>
          <w:rFonts w:ascii="Arial" w:hAnsi="Arial" w:cs="Arial"/>
          <w:sz w:val="28"/>
          <w:szCs w:val="28"/>
        </w:rPr>
        <w:t xml:space="preserve"> and </w:t>
      </w:r>
      <w:proofErr w:type="spellStart"/>
      <w:r w:rsidRPr="00D61C83">
        <w:rPr>
          <w:rFonts w:ascii="Arial" w:hAnsi="Arial" w:cs="Arial"/>
          <w:sz w:val="28"/>
          <w:szCs w:val="28"/>
        </w:rPr>
        <w:t>Manufacturers</w:t>
      </w:r>
      <w:proofErr w:type="spellEnd"/>
      <w:r w:rsidRPr="00D61C83">
        <w:rPr>
          <w:rFonts w:ascii="Arial" w:hAnsi="Arial" w:cs="Arial"/>
          <w:sz w:val="28"/>
          <w:szCs w:val="28"/>
        </w:rPr>
        <w:t xml:space="preserve"> </w:t>
      </w:r>
      <w:proofErr w:type="spellStart"/>
      <w:r w:rsidRPr="00D61C83">
        <w:rPr>
          <w:rFonts w:ascii="Arial" w:hAnsi="Arial" w:cs="Arial"/>
          <w:sz w:val="28"/>
          <w:szCs w:val="28"/>
        </w:rPr>
        <w:t>Association</w:t>
      </w:r>
      <w:proofErr w:type="spellEnd"/>
      <w:r w:rsidRPr="00D61C83">
        <w:rPr>
          <w:rFonts w:ascii="Arial" w:hAnsi="Arial" w:cs="Arial"/>
          <w:sz w:val="28"/>
          <w:szCs w:val="28"/>
        </w:rPr>
        <w:t xml:space="preserve"> (EMA).</w:t>
      </w:r>
    </w:p>
    <w:p w14:paraId="38E76C0A" w14:textId="77777777" w:rsidR="00D61C83" w:rsidRPr="00D61C83" w:rsidRDefault="00D61C83" w:rsidP="00D61C83">
      <w:pPr>
        <w:jc w:val="both"/>
        <w:rPr>
          <w:rFonts w:ascii="Arial" w:hAnsi="Arial" w:cs="Arial"/>
          <w:sz w:val="28"/>
          <w:szCs w:val="28"/>
        </w:rPr>
      </w:pPr>
    </w:p>
    <w:p w14:paraId="21288FC8" w14:textId="77777777" w:rsidR="00D61C83" w:rsidRPr="00D61C83" w:rsidRDefault="00D61C83" w:rsidP="00D61C83">
      <w:pPr>
        <w:jc w:val="both"/>
        <w:rPr>
          <w:rFonts w:ascii="Arial" w:hAnsi="Arial" w:cs="Arial"/>
          <w:sz w:val="28"/>
          <w:szCs w:val="28"/>
        </w:rPr>
      </w:pPr>
      <w:r w:rsidRPr="00D61C83">
        <w:rPr>
          <w:rFonts w:ascii="Arial" w:hAnsi="Arial" w:cs="Arial"/>
          <w:sz w:val="28"/>
          <w:szCs w:val="28"/>
        </w:rPr>
        <w:t xml:space="preserve">Encuentros en la </w:t>
      </w:r>
      <w:proofErr w:type="spellStart"/>
      <w:r w:rsidRPr="00D61C83">
        <w:rPr>
          <w:rFonts w:ascii="Arial" w:hAnsi="Arial" w:cs="Arial"/>
          <w:sz w:val="28"/>
          <w:szCs w:val="28"/>
        </w:rPr>
        <w:t>University</w:t>
      </w:r>
      <w:proofErr w:type="spellEnd"/>
      <w:r w:rsidRPr="00D61C83">
        <w:rPr>
          <w:rFonts w:ascii="Arial" w:hAnsi="Arial" w:cs="Arial"/>
          <w:sz w:val="28"/>
          <w:szCs w:val="28"/>
        </w:rPr>
        <w:t xml:space="preserve"> of </w:t>
      </w:r>
      <w:proofErr w:type="spellStart"/>
      <w:r w:rsidRPr="00D61C83">
        <w:rPr>
          <w:rFonts w:ascii="Arial" w:hAnsi="Arial" w:cs="Arial"/>
          <w:sz w:val="28"/>
          <w:szCs w:val="28"/>
        </w:rPr>
        <w:t>Technology</w:t>
      </w:r>
      <w:proofErr w:type="spellEnd"/>
      <w:r w:rsidRPr="00D61C83">
        <w:rPr>
          <w:rFonts w:ascii="Arial" w:hAnsi="Arial" w:cs="Arial"/>
          <w:sz w:val="28"/>
          <w:szCs w:val="28"/>
        </w:rPr>
        <w:t xml:space="preserve"> of </w:t>
      </w:r>
      <w:proofErr w:type="spellStart"/>
      <w:r w:rsidRPr="00D61C83">
        <w:rPr>
          <w:rFonts w:ascii="Arial" w:hAnsi="Arial" w:cs="Arial"/>
          <w:sz w:val="28"/>
          <w:szCs w:val="28"/>
        </w:rPr>
        <w:t>Sydney</w:t>
      </w:r>
      <w:proofErr w:type="spellEnd"/>
      <w:r w:rsidRPr="00D61C83">
        <w:rPr>
          <w:rFonts w:ascii="Arial" w:hAnsi="Arial" w:cs="Arial"/>
          <w:sz w:val="28"/>
          <w:szCs w:val="28"/>
        </w:rPr>
        <w:t xml:space="preserve"> (UTS), la Universidad </w:t>
      </w:r>
      <w:proofErr w:type="spellStart"/>
      <w:r w:rsidRPr="00D61C83">
        <w:rPr>
          <w:rFonts w:ascii="Arial" w:hAnsi="Arial" w:cs="Arial"/>
          <w:sz w:val="28"/>
          <w:szCs w:val="28"/>
        </w:rPr>
        <w:t>Monash</w:t>
      </w:r>
      <w:proofErr w:type="spellEnd"/>
      <w:r w:rsidRPr="00D61C83">
        <w:rPr>
          <w:rFonts w:ascii="Arial" w:hAnsi="Arial" w:cs="Arial"/>
          <w:sz w:val="28"/>
          <w:szCs w:val="28"/>
        </w:rPr>
        <w:t xml:space="preserve"> y la Universidad de Melbourne para abordar marcos normativos, migración laboral y modelos de formación técnica.</w:t>
      </w:r>
    </w:p>
    <w:p w14:paraId="2C209E76" w14:textId="77777777" w:rsidR="00D61C83" w:rsidRPr="00D61C83" w:rsidRDefault="00D61C83" w:rsidP="00D61C83">
      <w:pPr>
        <w:jc w:val="both"/>
        <w:rPr>
          <w:rFonts w:ascii="Arial" w:hAnsi="Arial" w:cs="Arial"/>
          <w:sz w:val="28"/>
          <w:szCs w:val="28"/>
        </w:rPr>
      </w:pPr>
    </w:p>
    <w:p w14:paraId="7A6BCE2F" w14:textId="77777777" w:rsidR="00D61C83" w:rsidRPr="00D61C83" w:rsidRDefault="00D61C83" w:rsidP="00D61C83">
      <w:pPr>
        <w:jc w:val="both"/>
        <w:rPr>
          <w:rFonts w:ascii="Arial" w:hAnsi="Arial" w:cs="Arial"/>
          <w:sz w:val="28"/>
          <w:szCs w:val="28"/>
        </w:rPr>
      </w:pPr>
      <w:r w:rsidRPr="00D61C83">
        <w:rPr>
          <w:rFonts w:ascii="Arial" w:hAnsi="Arial" w:cs="Arial"/>
          <w:sz w:val="28"/>
          <w:szCs w:val="28"/>
        </w:rPr>
        <w:t xml:space="preserve">Diálogos institucionales con centrales sindicales como el New </w:t>
      </w:r>
      <w:proofErr w:type="spellStart"/>
      <w:r w:rsidRPr="00D61C83">
        <w:rPr>
          <w:rFonts w:ascii="Arial" w:hAnsi="Arial" w:cs="Arial"/>
          <w:sz w:val="28"/>
          <w:szCs w:val="28"/>
        </w:rPr>
        <w:t>Zealand</w:t>
      </w:r>
      <w:proofErr w:type="spellEnd"/>
      <w:r w:rsidRPr="00D61C83">
        <w:rPr>
          <w:rFonts w:ascii="Arial" w:hAnsi="Arial" w:cs="Arial"/>
          <w:sz w:val="28"/>
          <w:szCs w:val="28"/>
        </w:rPr>
        <w:t xml:space="preserve"> Council of </w:t>
      </w:r>
      <w:proofErr w:type="spellStart"/>
      <w:r w:rsidRPr="00D61C83">
        <w:rPr>
          <w:rFonts w:ascii="Arial" w:hAnsi="Arial" w:cs="Arial"/>
          <w:sz w:val="28"/>
          <w:szCs w:val="28"/>
        </w:rPr>
        <w:t>Trade</w:t>
      </w:r>
      <w:proofErr w:type="spellEnd"/>
      <w:r w:rsidRPr="00D61C83">
        <w:rPr>
          <w:rFonts w:ascii="Arial" w:hAnsi="Arial" w:cs="Arial"/>
          <w:sz w:val="28"/>
          <w:szCs w:val="28"/>
        </w:rPr>
        <w:t xml:space="preserve"> </w:t>
      </w:r>
      <w:proofErr w:type="spellStart"/>
      <w:r w:rsidRPr="00D61C83">
        <w:rPr>
          <w:rFonts w:ascii="Arial" w:hAnsi="Arial" w:cs="Arial"/>
          <w:sz w:val="28"/>
          <w:szCs w:val="28"/>
        </w:rPr>
        <w:t>Unions</w:t>
      </w:r>
      <w:proofErr w:type="spellEnd"/>
      <w:r w:rsidRPr="00D61C83">
        <w:rPr>
          <w:rFonts w:ascii="Arial" w:hAnsi="Arial" w:cs="Arial"/>
          <w:sz w:val="28"/>
          <w:szCs w:val="28"/>
        </w:rPr>
        <w:t xml:space="preserve"> (NZCTU) y el sindicato E </w:t>
      </w:r>
      <w:proofErr w:type="spellStart"/>
      <w:r w:rsidRPr="00D61C83">
        <w:rPr>
          <w:rFonts w:ascii="Arial" w:hAnsi="Arial" w:cs="Arial"/>
          <w:sz w:val="28"/>
          <w:szCs w:val="28"/>
        </w:rPr>
        <w:t>Tū</w:t>
      </w:r>
      <w:proofErr w:type="spellEnd"/>
      <w:r w:rsidRPr="00D61C83">
        <w:rPr>
          <w:rFonts w:ascii="Arial" w:hAnsi="Arial" w:cs="Arial"/>
          <w:sz w:val="28"/>
          <w:szCs w:val="28"/>
        </w:rPr>
        <w:t>, además de conocer iniciativas locales sobre inclusión productiva y sostenibilidad.</w:t>
      </w:r>
    </w:p>
    <w:p w14:paraId="14D1DF8E" w14:textId="77777777" w:rsidR="00D61C83" w:rsidRPr="00D61C83" w:rsidRDefault="00D61C83" w:rsidP="00D61C83">
      <w:pPr>
        <w:jc w:val="both"/>
        <w:rPr>
          <w:rFonts w:ascii="Arial" w:hAnsi="Arial" w:cs="Arial"/>
          <w:sz w:val="28"/>
          <w:szCs w:val="28"/>
        </w:rPr>
      </w:pPr>
    </w:p>
    <w:p w14:paraId="10DD2A39" w14:textId="527A1570" w:rsidR="0092409C" w:rsidRDefault="00D61C83" w:rsidP="00D61C83">
      <w:pPr>
        <w:jc w:val="both"/>
        <w:rPr>
          <w:rFonts w:ascii="Arial" w:hAnsi="Arial" w:cs="Arial"/>
          <w:sz w:val="28"/>
          <w:szCs w:val="28"/>
        </w:rPr>
      </w:pPr>
      <w:r w:rsidRPr="00D61C83">
        <w:rPr>
          <w:rFonts w:ascii="Arial" w:hAnsi="Arial" w:cs="Arial"/>
          <w:sz w:val="28"/>
          <w:szCs w:val="28"/>
        </w:rPr>
        <w:t>Con estas acciones, el Gobierno de Nuevo León reafirma su compromiso de impulsar estrategias que posicionen a Nuevo León como referente nacional en innovación laboral, justicia y productividad.</w:t>
      </w:r>
    </w:p>
    <w:p w14:paraId="764B09DD" w14:textId="77777777" w:rsidR="0092409C" w:rsidRDefault="0092409C" w:rsidP="000D39CB">
      <w:pPr>
        <w:jc w:val="both"/>
        <w:rPr>
          <w:rFonts w:ascii="Arial" w:hAnsi="Arial" w:cs="Arial"/>
          <w:sz w:val="28"/>
          <w:szCs w:val="28"/>
        </w:rPr>
      </w:pPr>
    </w:p>
    <w:p w14:paraId="78763BE5" w14:textId="5117DFA3" w:rsidR="00EA29FA" w:rsidRPr="00EA29FA" w:rsidRDefault="00EA29FA" w:rsidP="00C90637">
      <w:pPr>
        <w:jc w:val="both"/>
        <w:rPr>
          <w:rFonts w:ascii="Arial" w:hAnsi="Arial" w:cs="Arial"/>
          <w:bCs/>
          <w:color w:val="323E4F"/>
        </w:rPr>
      </w:pPr>
    </w:p>
    <w:sectPr w:rsidR="00EA29FA" w:rsidRPr="00EA29FA"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0A2590" w14:textId="77777777" w:rsidR="00CE7AFA" w:rsidRDefault="00CE7AFA" w:rsidP="00E83348">
      <w:r>
        <w:separator/>
      </w:r>
    </w:p>
  </w:endnote>
  <w:endnote w:type="continuationSeparator" w:id="0">
    <w:p w14:paraId="4A07D79D" w14:textId="77777777" w:rsidR="00CE7AFA" w:rsidRDefault="00CE7AFA"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EBF75F" w14:textId="77777777" w:rsidR="00CE7AFA" w:rsidRDefault="00CE7AFA" w:rsidP="00E83348">
      <w:r>
        <w:separator/>
      </w:r>
    </w:p>
  </w:footnote>
  <w:footnote w:type="continuationSeparator" w:id="0">
    <w:p w14:paraId="2A3D0DBC" w14:textId="77777777" w:rsidR="00CE7AFA" w:rsidRDefault="00CE7AFA"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0"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1"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3"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5"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054136C"/>
    <w:multiLevelType w:val="hybridMultilevel"/>
    <w:tmpl w:val="97EE0A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9"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3"/>
  </w:num>
  <w:num w:numId="2">
    <w:abstractNumId w:val="2"/>
  </w:num>
  <w:num w:numId="3">
    <w:abstractNumId w:val="6"/>
  </w:num>
  <w:num w:numId="4">
    <w:abstractNumId w:val="3"/>
  </w:num>
  <w:num w:numId="5">
    <w:abstractNumId w:val="7"/>
  </w:num>
  <w:num w:numId="6">
    <w:abstractNumId w:val="18"/>
  </w:num>
  <w:num w:numId="7">
    <w:abstractNumId w:val="10"/>
  </w:num>
  <w:num w:numId="8">
    <w:abstractNumId w:val="12"/>
  </w:num>
  <w:num w:numId="9">
    <w:abstractNumId w:val="14"/>
  </w:num>
  <w:num w:numId="10">
    <w:abstractNumId w:val="5"/>
  </w:num>
  <w:num w:numId="11">
    <w:abstractNumId w:val="9"/>
  </w:num>
  <w:num w:numId="12">
    <w:abstractNumId w:val="0"/>
  </w:num>
  <w:num w:numId="13">
    <w:abstractNumId w:val="8"/>
  </w:num>
  <w:num w:numId="14">
    <w:abstractNumId w:val="17"/>
  </w:num>
  <w:num w:numId="15">
    <w:abstractNumId w:val="15"/>
  </w:num>
  <w:num w:numId="16">
    <w:abstractNumId w:val="19"/>
  </w:num>
  <w:num w:numId="17">
    <w:abstractNumId w:val="4"/>
  </w:num>
  <w:num w:numId="18">
    <w:abstractNumId w:val="11"/>
  </w:num>
  <w:num w:numId="19">
    <w:abstractNumId w:val="1"/>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61C6"/>
    <w:rsid w:val="00021D24"/>
    <w:rsid w:val="00025FC4"/>
    <w:rsid w:val="00027E9E"/>
    <w:rsid w:val="00027F11"/>
    <w:rsid w:val="0003107D"/>
    <w:rsid w:val="00034ED5"/>
    <w:rsid w:val="00036E66"/>
    <w:rsid w:val="00042C08"/>
    <w:rsid w:val="0004426E"/>
    <w:rsid w:val="00051226"/>
    <w:rsid w:val="000607E0"/>
    <w:rsid w:val="000648AE"/>
    <w:rsid w:val="00066CFC"/>
    <w:rsid w:val="00067260"/>
    <w:rsid w:val="00067337"/>
    <w:rsid w:val="00070D09"/>
    <w:rsid w:val="000767EC"/>
    <w:rsid w:val="000A00B6"/>
    <w:rsid w:val="000A1946"/>
    <w:rsid w:val="000A60C8"/>
    <w:rsid w:val="000B2F61"/>
    <w:rsid w:val="000B3230"/>
    <w:rsid w:val="000B6924"/>
    <w:rsid w:val="000C7CF1"/>
    <w:rsid w:val="000D39CB"/>
    <w:rsid w:val="000D643B"/>
    <w:rsid w:val="000D7421"/>
    <w:rsid w:val="000E599E"/>
    <w:rsid w:val="000E5F86"/>
    <w:rsid w:val="000E75FC"/>
    <w:rsid w:val="000E7FE2"/>
    <w:rsid w:val="000F2A3A"/>
    <w:rsid w:val="000F2EAD"/>
    <w:rsid w:val="000F5951"/>
    <w:rsid w:val="0010008A"/>
    <w:rsid w:val="00115911"/>
    <w:rsid w:val="00116D99"/>
    <w:rsid w:val="0013386D"/>
    <w:rsid w:val="00136576"/>
    <w:rsid w:val="00136A02"/>
    <w:rsid w:val="001464B2"/>
    <w:rsid w:val="0014741F"/>
    <w:rsid w:val="00153B1D"/>
    <w:rsid w:val="001545DF"/>
    <w:rsid w:val="0015532D"/>
    <w:rsid w:val="001565CE"/>
    <w:rsid w:val="00160274"/>
    <w:rsid w:val="00162279"/>
    <w:rsid w:val="00163D0D"/>
    <w:rsid w:val="00166902"/>
    <w:rsid w:val="00172991"/>
    <w:rsid w:val="001869DA"/>
    <w:rsid w:val="001927DB"/>
    <w:rsid w:val="00192BC9"/>
    <w:rsid w:val="001961EB"/>
    <w:rsid w:val="001A20A8"/>
    <w:rsid w:val="001A35C5"/>
    <w:rsid w:val="001A405E"/>
    <w:rsid w:val="001A5356"/>
    <w:rsid w:val="001B58B0"/>
    <w:rsid w:val="001C09B3"/>
    <w:rsid w:val="001D42EA"/>
    <w:rsid w:val="001D763A"/>
    <w:rsid w:val="001E5D02"/>
    <w:rsid w:val="001E6B57"/>
    <w:rsid w:val="001F38DD"/>
    <w:rsid w:val="001F3B6A"/>
    <w:rsid w:val="001F5807"/>
    <w:rsid w:val="001F610B"/>
    <w:rsid w:val="001F7033"/>
    <w:rsid w:val="00204A4A"/>
    <w:rsid w:val="00210B4B"/>
    <w:rsid w:val="00217F02"/>
    <w:rsid w:val="002209CA"/>
    <w:rsid w:val="0022358D"/>
    <w:rsid w:val="00223741"/>
    <w:rsid w:val="00230706"/>
    <w:rsid w:val="00242492"/>
    <w:rsid w:val="0024607F"/>
    <w:rsid w:val="00246CC5"/>
    <w:rsid w:val="00250D2E"/>
    <w:rsid w:val="002543DD"/>
    <w:rsid w:val="0025561A"/>
    <w:rsid w:val="00257952"/>
    <w:rsid w:val="00262F33"/>
    <w:rsid w:val="00295CEA"/>
    <w:rsid w:val="00297EA9"/>
    <w:rsid w:val="002A0171"/>
    <w:rsid w:val="002A60F8"/>
    <w:rsid w:val="002B15A0"/>
    <w:rsid w:val="002C5C37"/>
    <w:rsid w:val="002C6B37"/>
    <w:rsid w:val="002D17BB"/>
    <w:rsid w:val="002D2A54"/>
    <w:rsid w:val="002E5D52"/>
    <w:rsid w:val="002F14B9"/>
    <w:rsid w:val="002F2006"/>
    <w:rsid w:val="00302722"/>
    <w:rsid w:val="0030738E"/>
    <w:rsid w:val="0032037C"/>
    <w:rsid w:val="003336A3"/>
    <w:rsid w:val="003501A5"/>
    <w:rsid w:val="00351898"/>
    <w:rsid w:val="0035625A"/>
    <w:rsid w:val="00361D5D"/>
    <w:rsid w:val="00365F40"/>
    <w:rsid w:val="0037731A"/>
    <w:rsid w:val="003828CB"/>
    <w:rsid w:val="003844BF"/>
    <w:rsid w:val="00393782"/>
    <w:rsid w:val="003A315F"/>
    <w:rsid w:val="003A33FB"/>
    <w:rsid w:val="003A62D0"/>
    <w:rsid w:val="003B12B6"/>
    <w:rsid w:val="003B7C6F"/>
    <w:rsid w:val="003C65BA"/>
    <w:rsid w:val="003E3485"/>
    <w:rsid w:val="003F00B9"/>
    <w:rsid w:val="003F11AF"/>
    <w:rsid w:val="003F229B"/>
    <w:rsid w:val="003F50E0"/>
    <w:rsid w:val="003F6D38"/>
    <w:rsid w:val="00402F55"/>
    <w:rsid w:val="0042555F"/>
    <w:rsid w:val="00443F14"/>
    <w:rsid w:val="00450DF8"/>
    <w:rsid w:val="004539C9"/>
    <w:rsid w:val="004576B5"/>
    <w:rsid w:val="00464046"/>
    <w:rsid w:val="004667B8"/>
    <w:rsid w:val="00466EC5"/>
    <w:rsid w:val="00476173"/>
    <w:rsid w:val="0048558B"/>
    <w:rsid w:val="00486C41"/>
    <w:rsid w:val="004A211E"/>
    <w:rsid w:val="004A3C61"/>
    <w:rsid w:val="004A47CB"/>
    <w:rsid w:val="004B0C1E"/>
    <w:rsid w:val="004B100E"/>
    <w:rsid w:val="004B238A"/>
    <w:rsid w:val="004C3EBD"/>
    <w:rsid w:val="004C6B3C"/>
    <w:rsid w:val="004D4501"/>
    <w:rsid w:val="004D45AF"/>
    <w:rsid w:val="004F09AE"/>
    <w:rsid w:val="004F52E5"/>
    <w:rsid w:val="004F6F5A"/>
    <w:rsid w:val="00515B76"/>
    <w:rsid w:val="00517B7F"/>
    <w:rsid w:val="00530E91"/>
    <w:rsid w:val="005418C6"/>
    <w:rsid w:val="00545740"/>
    <w:rsid w:val="00561A6A"/>
    <w:rsid w:val="005634BE"/>
    <w:rsid w:val="00580ABF"/>
    <w:rsid w:val="00580E7B"/>
    <w:rsid w:val="00582ACA"/>
    <w:rsid w:val="00592F61"/>
    <w:rsid w:val="00595AA0"/>
    <w:rsid w:val="005A6904"/>
    <w:rsid w:val="005B246F"/>
    <w:rsid w:val="005C1539"/>
    <w:rsid w:val="005C2E37"/>
    <w:rsid w:val="005C3DCF"/>
    <w:rsid w:val="005C4837"/>
    <w:rsid w:val="005E0077"/>
    <w:rsid w:val="005E23D0"/>
    <w:rsid w:val="006152C6"/>
    <w:rsid w:val="00625AAC"/>
    <w:rsid w:val="006273DD"/>
    <w:rsid w:val="00632A06"/>
    <w:rsid w:val="00635D12"/>
    <w:rsid w:val="00637B54"/>
    <w:rsid w:val="006426DD"/>
    <w:rsid w:val="0064756B"/>
    <w:rsid w:val="006512FD"/>
    <w:rsid w:val="006519A8"/>
    <w:rsid w:val="00653915"/>
    <w:rsid w:val="00657ACD"/>
    <w:rsid w:val="00670EB3"/>
    <w:rsid w:val="0068304E"/>
    <w:rsid w:val="00687125"/>
    <w:rsid w:val="006955DB"/>
    <w:rsid w:val="006A4DCB"/>
    <w:rsid w:val="006B4960"/>
    <w:rsid w:val="006C139B"/>
    <w:rsid w:val="006C4920"/>
    <w:rsid w:val="006F7468"/>
    <w:rsid w:val="007023CA"/>
    <w:rsid w:val="00703B09"/>
    <w:rsid w:val="00703CAE"/>
    <w:rsid w:val="00703D40"/>
    <w:rsid w:val="00703F31"/>
    <w:rsid w:val="00706691"/>
    <w:rsid w:val="007164AD"/>
    <w:rsid w:val="007212EC"/>
    <w:rsid w:val="0073478E"/>
    <w:rsid w:val="00742AF4"/>
    <w:rsid w:val="00743710"/>
    <w:rsid w:val="00750512"/>
    <w:rsid w:val="0076120C"/>
    <w:rsid w:val="00767E8A"/>
    <w:rsid w:val="0078005E"/>
    <w:rsid w:val="007809B4"/>
    <w:rsid w:val="00785E41"/>
    <w:rsid w:val="00792245"/>
    <w:rsid w:val="00792C0F"/>
    <w:rsid w:val="00796BEE"/>
    <w:rsid w:val="007B067E"/>
    <w:rsid w:val="007C600B"/>
    <w:rsid w:val="007D065D"/>
    <w:rsid w:val="007D0897"/>
    <w:rsid w:val="007D317F"/>
    <w:rsid w:val="007D39B6"/>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70B15"/>
    <w:rsid w:val="008722D7"/>
    <w:rsid w:val="00874FCC"/>
    <w:rsid w:val="008751D4"/>
    <w:rsid w:val="0088134E"/>
    <w:rsid w:val="00885007"/>
    <w:rsid w:val="008916A8"/>
    <w:rsid w:val="008927AA"/>
    <w:rsid w:val="008A5F6A"/>
    <w:rsid w:val="008B1B97"/>
    <w:rsid w:val="008B362D"/>
    <w:rsid w:val="008B4159"/>
    <w:rsid w:val="008C32C7"/>
    <w:rsid w:val="008E3606"/>
    <w:rsid w:val="008F027D"/>
    <w:rsid w:val="008F0815"/>
    <w:rsid w:val="008F3ADF"/>
    <w:rsid w:val="008F7A5E"/>
    <w:rsid w:val="009019D2"/>
    <w:rsid w:val="00902F13"/>
    <w:rsid w:val="00906BB1"/>
    <w:rsid w:val="0092409C"/>
    <w:rsid w:val="00942455"/>
    <w:rsid w:val="0094501D"/>
    <w:rsid w:val="00956686"/>
    <w:rsid w:val="00956CE4"/>
    <w:rsid w:val="00962059"/>
    <w:rsid w:val="0096389E"/>
    <w:rsid w:val="009652C7"/>
    <w:rsid w:val="00971AEA"/>
    <w:rsid w:val="00975DDD"/>
    <w:rsid w:val="00975E43"/>
    <w:rsid w:val="0098054B"/>
    <w:rsid w:val="00985FC6"/>
    <w:rsid w:val="00986EAD"/>
    <w:rsid w:val="00993BE0"/>
    <w:rsid w:val="009A1085"/>
    <w:rsid w:val="009A2E62"/>
    <w:rsid w:val="009A4006"/>
    <w:rsid w:val="009A5EF6"/>
    <w:rsid w:val="009B3354"/>
    <w:rsid w:val="009C0D7E"/>
    <w:rsid w:val="009C0E25"/>
    <w:rsid w:val="009C13E4"/>
    <w:rsid w:val="009C7945"/>
    <w:rsid w:val="009D118E"/>
    <w:rsid w:val="00A04CDB"/>
    <w:rsid w:val="00A05501"/>
    <w:rsid w:val="00A05764"/>
    <w:rsid w:val="00A16AFD"/>
    <w:rsid w:val="00A20A24"/>
    <w:rsid w:val="00A22E89"/>
    <w:rsid w:val="00A23A57"/>
    <w:rsid w:val="00A37A12"/>
    <w:rsid w:val="00A43D26"/>
    <w:rsid w:val="00A52678"/>
    <w:rsid w:val="00A6713F"/>
    <w:rsid w:val="00A67C2C"/>
    <w:rsid w:val="00A705CA"/>
    <w:rsid w:val="00A70F16"/>
    <w:rsid w:val="00A8033B"/>
    <w:rsid w:val="00A87621"/>
    <w:rsid w:val="00A97C3E"/>
    <w:rsid w:val="00AA6A6A"/>
    <w:rsid w:val="00AA6D55"/>
    <w:rsid w:val="00AD06C4"/>
    <w:rsid w:val="00AF03DD"/>
    <w:rsid w:val="00B01173"/>
    <w:rsid w:val="00B06482"/>
    <w:rsid w:val="00B07242"/>
    <w:rsid w:val="00B16EC6"/>
    <w:rsid w:val="00B20134"/>
    <w:rsid w:val="00B30946"/>
    <w:rsid w:val="00B4275A"/>
    <w:rsid w:val="00B43473"/>
    <w:rsid w:val="00B6419E"/>
    <w:rsid w:val="00B717D0"/>
    <w:rsid w:val="00B72928"/>
    <w:rsid w:val="00BA2CCA"/>
    <w:rsid w:val="00BA575F"/>
    <w:rsid w:val="00BC1011"/>
    <w:rsid w:val="00BC31AB"/>
    <w:rsid w:val="00BD3EA4"/>
    <w:rsid w:val="00BD4455"/>
    <w:rsid w:val="00BD53A6"/>
    <w:rsid w:val="00BE252C"/>
    <w:rsid w:val="00C0205C"/>
    <w:rsid w:val="00C04E44"/>
    <w:rsid w:val="00C076B0"/>
    <w:rsid w:val="00C10575"/>
    <w:rsid w:val="00C147D7"/>
    <w:rsid w:val="00C15F5D"/>
    <w:rsid w:val="00C27504"/>
    <w:rsid w:val="00C402FB"/>
    <w:rsid w:val="00C40E3E"/>
    <w:rsid w:val="00C41D3C"/>
    <w:rsid w:val="00C44009"/>
    <w:rsid w:val="00C443E3"/>
    <w:rsid w:val="00C44E98"/>
    <w:rsid w:val="00C61FC4"/>
    <w:rsid w:val="00C639F7"/>
    <w:rsid w:val="00C71F65"/>
    <w:rsid w:val="00C730BD"/>
    <w:rsid w:val="00C90637"/>
    <w:rsid w:val="00C955EB"/>
    <w:rsid w:val="00CA29D0"/>
    <w:rsid w:val="00CB116B"/>
    <w:rsid w:val="00CD5508"/>
    <w:rsid w:val="00CD5526"/>
    <w:rsid w:val="00CD6584"/>
    <w:rsid w:val="00CE7AFA"/>
    <w:rsid w:val="00CF3696"/>
    <w:rsid w:val="00CF44B7"/>
    <w:rsid w:val="00D07965"/>
    <w:rsid w:val="00D10FF3"/>
    <w:rsid w:val="00D14E01"/>
    <w:rsid w:val="00D24196"/>
    <w:rsid w:val="00D30B6F"/>
    <w:rsid w:val="00D30C10"/>
    <w:rsid w:val="00D44F64"/>
    <w:rsid w:val="00D45A8D"/>
    <w:rsid w:val="00D55BB8"/>
    <w:rsid w:val="00D562B6"/>
    <w:rsid w:val="00D61C83"/>
    <w:rsid w:val="00D66BFF"/>
    <w:rsid w:val="00D72585"/>
    <w:rsid w:val="00D73C4C"/>
    <w:rsid w:val="00D80702"/>
    <w:rsid w:val="00D82375"/>
    <w:rsid w:val="00D84456"/>
    <w:rsid w:val="00D85430"/>
    <w:rsid w:val="00D9312F"/>
    <w:rsid w:val="00D931E0"/>
    <w:rsid w:val="00D97DD3"/>
    <w:rsid w:val="00DB017A"/>
    <w:rsid w:val="00DC11C2"/>
    <w:rsid w:val="00DC2841"/>
    <w:rsid w:val="00DC39E5"/>
    <w:rsid w:val="00DD570D"/>
    <w:rsid w:val="00DE18D3"/>
    <w:rsid w:val="00DE221C"/>
    <w:rsid w:val="00DF0FC2"/>
    <w:rsid w:val="00DF16D9"/>
    <w:rsid w:val="00DF19F0"/>
    <w:rsid w:val="00DF5ACB"/>
    <w:rsid w:val="00DF6142"/>
    <w:rsid w:val="00E06CC7"/>
    <w:rsid w:val="00E10C35"/>
    <w:rsid w:val="00E215A1"/>
    <w:rsid w:val="00E2683D"/>
    <w:rsid w:val="00E3081F"/>
    <w:rsid w:val="00E3316A"/>
    <w:rsid w:val="00E4053E"/>
    <w:rsid w:val="00E43048"/>
    <w:rsid w:val="00E50923"/>
    <w:rsid w:val="00E545C2"/>
    <w:rsid w:val="00E612D6"/>
    <w:rsid w:val="00E626AA"/>
    <w:rsid w:val="00E6407D"/>
    <w:rsid w:val="00E6715E"/>
    <w:rsid w:val="00E71944"/>
    <w:rsid w:val="00E7224C"/>
    <w:rsid w:val="00E83348"/>
    <w:rsid w:val="00E9212A"/>
    <w:rsid w:val="00E92581"/>
    <w:rsid w:val="00E93E9E"/>
    <w:rsid w:val="00EA29FA"/>
    <w:rsid w:val="00EA49EE"/>
    <w:rsid w:val="00EC3A89"/>
    <w:rsid w:val="00EC676A"/>
    <w:rsid w:val="00EC762B"/>
    <w:rsid w:val="00ED11F7"/>
    <w:rsid w:val="00EE125E"/>
    <w:rsid w:val="00EF0F4A"/>
    <w:rsid w:val="00F23455"/>
    <w:rsid w:val="00F27183"/>
    <w:rsid w:val="00F4034B"/>
    <w:rsid w:val="00F5143F"/>
    <w:rsid w:val="00F57F4B"/>
    <w:rsid w:val="00F663FF"/>
    <w:rsid w:val="00F7066A"/>
    <w:rsid w:val="00F70DFF"/>
    <w:rsid w:val="00F7418C"/>
    <w:rsid w:val="00F75DE7"/>
    <w:rsid w:val="00F97C2A"/>
    <w:rsid w:val="00FA078D"/>
    <w:rsid w:val="00FA13EB"/>
    <w:rsid w:val="00FA6CB6"/>
    <w:rsid w:val="00FB2045"/>
    <w:rsid w:val="00FC06A1"/>
    <w:rsid w:val="00FC5D59"/>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B05269-C3FC-4108-99BC-F70B210E1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599</Words>
  <Characters>3295</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Prensa</cp:lastModifiedBy>
  <cp:revision>2</cp:revision>
  <cp:lastPrinted>2016-10-21T20:06:00Z</cp:lastPrinted>
  <dcterms:created xsi:type="dcterms:W3CDTF">2026-09-21T22:22:00Z</dcterms:created>
  <dcterms:modified xsi:type="dcterms:W3CDTF">2026-09-21T22:22:00Z</dcterms:modified>
</cp:coreProperties>
</file>