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A38" w:rsidRDefault="00C37A38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C37A38" w:rsidRDefault="00CC6DE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CP/0196/2026 </w:t>
      </w:r>
    </w:p>
    <w:p w:rsidR="00C37A38" w:rsidRDefault="00CC6DE5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>06 de febrero  de 2026</w:t>
      </w:r>
    </w:p>
    <w:p w:rsidR="00C37A38" w:rsidRDefault="00CC6DE5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INSTALA IGUALDAD E INCLUSIÓN CONSEJOS MUNICIPALES DE PREVENCIÓN SOCIAL DE LA VIOLENCIA Y LA DELINCUENCIA EN CERRALVO Y GENERAL TREVIÑO</w:t>
      </w:r>
    </w:p>
    <w:p w:rsidR="00C37A38" w:rsidRDefault="00CC6DE5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C37A38" w:rsidRDefault="00C37A38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:rsidR="00C37A38" w:rsidRDefault="00CC6DE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● Los consejos municipales buscan implementar acciones de prevención social y con ello reducir los factores de riesgo para la generación de violencia y delincuencia.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● Con la instalación de estos consejos municipales en Cerralvo y General Treviño se busca 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atender a las </w:t>
      </w:r>
      <w:proofErr w:type="gramStart"/>
      <w:r>
        <w:rPr>
          <w:rFonts w:ascii="Arial" w:eastAsia="Arial" w:hAnsi="Arial" w:cs="Arial"/>
          <w:i/>
          <w:iCs/>
          <w:sz w:val="32"/>
          <w:szCs w:val="32"/>
        </w:rPr>
        <w:t>adolescencias</w:t>
      </w:r>
      <w:proofErr w:type="gramEnd"/>
      <w:r>
        <w:rPr>
          <w:rFonts w:ascii="Arial" w:eastAsia="Arial" w:hAnsi="Arial" w:cs="Arial"/>
          <w:i/>
          <w:iCs/>
          <w:sz w:val="32"/>
          <w:szCs w:val="32"/>
        </w:rPr>
        <w:t xml:space="preserve"> y juventudes a través de capacitación en diversas actividades. </w:t>
      </w:r>
    </w:p>
    <w:p w:rsidR="00C37A38" w:rsidRDefault="00C37A3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" w:name="_heading=h.a9hngow0zxp9" w:colFirst="0" w:colLast="0"/>
      <w:bookmarkEnd w:id="1"/>
    </w:p>
    <w:p w:rsidR="00C37A38" w:rsidRDefault="00CC6DE5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 </w:t>
      </w:r>
    </w:p>
    <w:p w:rsidR="00C37A38" w:rsidRDefault="00C37A38">
      <w:pPr>
        <w:jc w:val="both"/>
        <w:rPr>
          <w:rFonts w:ascii="Arial" w:eastAsia="Arial" w:hAnsi="Arial" w:cs="Arial"/>
          <w:sz w:val="32"/>
          <w:szCs w:val="32"/>
        </w:rPr>
      </w:pPr>
      <w:bookmarkStart w:id="2" w:name="_heading=h.gjdgxs" w:colFirst="0" w:colLast="0"/>
      <w:bookmarkEnd w:id="2"/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Cerralvo, Nuevo León</w:t>
      </w:r>
      <w:proofErr w:type="gramStart"/>
      <w:r>
        <w:rPr>
          <w:rFonts w:ascii="Arial" w:eastAsia="Arial" w:hAnsi="Arial" w:cs="Arial"/>
          <w:sz w:val="32"/>
          <w:szCs w:val="32"/>
        </w:rPr>
        <w:t>.–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Como parte de las acciones para prevenir la generación de violencia, la Secretaría de Igualdad e Inclusión encabezó la instalación de lo</w:t>
      </w:r>
      <w:r>
        <w:rPr>
          <w:rFonts w:ascii="Arial" w:eastAsia="Arial" w:hAnsi="Arial" w:cs="Arial"/>
          <w:sz w:val="32"/>
          <w:szCs w:val="32"/>
        </w:rPr>
        <w:t>s Consejos Municipales de Prevención Social de la Violencia y la Delincuencia de Cerralvo y General Treviño.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Martha Herrera, Secretaria de Igualdad e Inclusión, señaló que estos consejos municipales impulsan la prevención, el trabajo coordinado y la aten</w:t>
      </w:r>
      <w:r>
        <w:rPr>
          <w:rFonts w:ascii="Arial" w:eastAsia="Arial" w:hAnsi="Arial" w:cs="Arial"/>
          <w:sz w:val="32"/>
          <w:szCs w:val="32"/>
        </w:rPr>
        <w:t xml:space="preserve">ción de las causas que generan la violencia en la entidad.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“Esta administración ha puesto a las juventudes en el centro y nos dimos cuenta de que había poco o nada de programas dirigidos hacia ellos, y sobre todo en materia de prevención, un tema fundam</w:t>
      </w:r>
      <w:r>
        <w:rPr>
          <w:rFonts w:ascii="Arial" w:eastAsia="Arial" w:hAnsi="Arial" w:cs="Arial"/>
          <w:sz w:val="32"/>
          <w:szCs w:val="32"/>
        </w:rPr>
        <w:t xml:space="preserve">ental, que va más allá de la reactividad, sino que atiende de manera profunda los factores de riesgo, y sobre todo propone factores de protección para nuestras juventudes”, dijo la titular de Igualdad e Inclusión.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Con la instalación de estos consejos mu</w:t>
      </w:r>
      <w:r>
        <w:rPr>
          <w:rFonts w:ascii="Arial" w:eastAsia="Arial" w:hAnsi="Arial" w:cs="Arial"/>
          <w:sz w:val="32"/>
          <w:szCs w:val="32"/>
        </w:rPr>
        <w:t>nicipales se implementa de forma transversal y articulada acciones de prevención social para reducir los factores de riesgo para la generación de violencia y delincuencia, pues la prevención social es responsabilidad de todos.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“Hay todavía muchos municip</w:t>
      </w:r>
      <w:r>
        <w:rPr>
          <w:rFonts w:ascii="Arial" w:eastAsia="Arial" w:hAnsi="Arial" w:cs="Arial"/>
          <w:sz w:val="32"/>
          <w:szCs w:val="32"/>
        </w:rPr>
        <w:t>ios que no cuentan con una persona dedicada a los temas de prevención, y eso es parte de lo que hemos estado trabajando”, refirió Herrera.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El primer evento tuvo lugar en el municipio de Cerralvo, donde la Secretaria estuvo acompañada por el alcalde Balta</w:t>
      </w:r>
      <w:r>
        <w:rPr>
          <w:rFonts w:ascii="Arial" w:eastAsia="Arial" w:hAnsi="Arial" w:cs="Arial"/>
          <w:sz w:val="32"/>
          <w:szCs w:val="32"/>
        </w:rPr>
        <w:t>zar Martínez, así como representantes del Ayuntamiento.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Ahí, Martha Herrera agregó que en las próximas semanas se hará oficial un convenio de trabajo con las universidades de Nuevo León para llevar a todos los municipios atención psicológica.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“Estamos nosotros por firmar, un acuerdo, un compromiso, ahora falta hacerlo públicamente, con las universidades de Nuevo León, las ocho principales ya están sumadas en este esfuerzo, donde van a poner a sus facultades de psicología a la orden de todo este</w:t>
      </w:r>
      <w:r>
        <w:rPr>
          <w:rFonts w:ascii="Arial" w:eastAsia="Arial" w:hAnsi="Arial" w:cs="Arial"/>
          <w:sz w:val="32"/>
          <w:szCs w:val="32"/>
        </w:rPr>
        <w:t xml:space="preserve"> proceso”, refirió.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 Secretaría señaló que el 99 por ciento de las personas atendidas en los Centros de Atención Integral para Adolescentes (CAIPA) no escalan al sistema penal y tampoco son reincidentes.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Posteriormente, la Secretaria de Igualdad e Inclusión se dirigió a General Treviño, en donde también se dio la instalación del Consejo Municipal de Prevención Social de la Violencia y la Delincuencia de esa localidad, y estuvo acompañada por la alcaldesa M</w:t>
      </w:r>
      <w:r>
        <w:rPr>
          <w:rFonts w:ascii="Arial" w:eastAsia="Arial" w:hAnsi="Arial" w:cs="Arial"/>
          <w:sz w:val="32"/>
          <w:szCs w:val="32"/>
        </w:rPr>
        <w:t xml:space="preserve">aribel Hinojosa.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Herrera señaló que en los últimos cuatro años han dado prioridad a la atención de juventudes.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C37A38" w:rsidRDefault="00CC6DE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 instalación del Consejo Municipal de Prevención Social de la Violencia y la Delincuencia de Cerralvo y de General Treviño es un paso fund</w:t>
      </w:r>
      <w:r>
        <w:rPr>
          <w:rFonts w:ascii="Arial" w:eastAsia="Arial" w:hAnsi="Arial" w:cs="Arial"/>
          <w:sz w:val="32"/>
          <w:szCs w:val="32"/>
        </w:rPr>
        <w:t>amental para consolidar una política pública alineada al Programa Estatal para la Prevención Social de la Violencia y la Delincuencia, de la Secretaría de Igualdad e Inclusión, del Gobierno del Estado.</w:t>
      </w:r>
    </w:p>
    <w:p w:rsidR="00C37A38" w:rsidRDefault="00C37A38">
      <w:pPr>
        <w:jc w:val="both"/>
        <w:rPr>
          <w:rFonts w:ascii="Arial" w:eastAsia="Arial" w:hAnsi="Arial" w:cs="Arial"/>
          <w:sz w:val="32"/>
          <w:szCs w:val="32"/>
        </w:rPr>
      </w:pPr>
      <w:bookmarkStart w:id="3" w:name="_heading=h.l07z09vvbnlh" w:colFirst="0" w:colLast="0"/>
      <w:bookmarkEnd w:id="3"/>
    </w:p>
    <w:sectPr w:rsidR="00C37A38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C6DE5">
      <w:r>
        <w:separator/>
      </w:r>
    </w:p>
  </w:endnote>
  <w:endnote w:type="continuationSeparator" w:id="0">
    <w:p w:rsidR="00000000" w:rsidRDefault="00CC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FC4D44-0C67-4796-AB5C-E5E998A76E86}"/>
    <w:embedBold r:id="rId2" w:fontKey="{D46C0577-E48A-4A67-93A6-5C051F6937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2F929B-3BEB-43C1-956F-0F6386441C04}"/>
  </w:font>
  <w:font w:name="Georgia">
    <w:panose1 w:val="02040502050405020303"/>
    <w:charset w:val="00"/>
    <w:family w:val="auto"/>
    <w:pitch w:val="default"/>
    <w:embedItalic r:id="rId4" w:fontKey="{83FC248D-5D92-40F8-9C9E-B68B48D251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A38" w:rsidRDefault="00CC6D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37A38" w:rsidRDefault="00C37A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C37A38" w:rsidRDefault="00C37A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C6DE5">
      <w:r>
        <w:separator/>
      </w:r>
    </w:p>
  </w:footnote>
  <w:footnote w:type="continuationSeparator" w:id="0">
    <w:p w:rsidR="00000000" w:rsidRDefault="00CC6D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A38" w:rsidRDefault="00CC6D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A38"/>
    <w:rsid w:val="00C37A38"/>
    <w:rsid w:val="00CC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347B6A-CC4E-4BAA-A34D-E3801EDB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NBwBQMB4Mro50JOlmb2+XEBOw==">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2026-02-07T15:51:00Z</dcterms:created>
  <dcterms:modified xsi:type="dcterms:W3CDTF">2026-02-07T15:51:00Z</dcterms:modified>
</cp:coreProperties>
</file>