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BC57ADD" w:rsidR="009C0D7E" w:rsidRPr="004667B8" w:rsidRDefault="006E434D" w:rsidP="009C0D7E">
      <w:pPr>
        <w:jc w:val="right"/>
        <w:rPr>
          <w:rFonts w:ascii="Arial" w:hAnsi="Arial" w:cs="Arial"/>
          <w:b/>
          <w:sz w:val="22"/>
          <w:lang w:val="es-ES"/>
        </w:rPr>
      </w:pPr>
      <w:r>
        <w:rPr>
          <w:rFonts w:ascii="Arial" w:hAnsi="Arial" w:cs="Arial"/>
          <w:b/>
          <w:sz w:val="22"/>
          <w:lang w:val="es-ES"/>
        </w:rPr>
        <w:t>CP/0847</w:t>
      </w:r>
      <w:r w:rsidR="007D065D">
        <w:rPr>
          <w:rFonts w:ascii="Arial" w:hAnsi="Arial" w:cs="Arial"/>
          <w:b/>
          <w:sz w:val="22"/>
          <w:lang w:val="es-ES"/>
        </w:rPr>
        <w:t>/2026</w:t>
      </w:r>
    </w:p>
    <w:p w14:paraId="3F7360A1" w14:textId="6BA54B73" w:rsidR="009C0D7E" w:rsidRDefault="006E434D"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01480DD9" w:rsidR="00E23F8F" w:rsidRDefault="006E434D" w:rsidP="007F5780">
      <w:pPr>
        <w:jc w:val="center"/>
        <w:rPr>
          <w:rFonts w:ascii="Arial" w:hAnsi="Arial" w:cs="Arial"/>
          <w:b/>
          <w:sz w:val="28"/>
          <w:szCs w:val="28"/>
        </w:rPr>
      </w:pPr>
      <w:bookmarkStart w:id="0" w:name="_GoBack"/>
      <w:r w:rsidRPr="006E434D">
        <w:rPr>
          <w:rFonts w:ascii="Arial" w:hAnsi="Arial" w:cs="Arial"/>
          <w:b/>
          <w:sz w:val="28"/>
          <w:szCs w:val="28"/>
        </w:rPr>
        <w:t>FIRMAN CONVENIO SECRETARÍA DE LAS MUJERES Y EL CLÚSTER DE ELECTRODOMÉSTICOS</w:t>
      </w:r>
    </w:p>
    <w:bookmarkEnd w:id="0"/>
    <w:p w14:paraId="4447FA26" w14:textId="77777777" w:rsidR="006E434D" w:rsidRDefault="006E434D" w:rsidP="007F5780">
      <w:pPr>
        <w:jc w:val="center"/>
        <w:rPr>
          <w:rFonts w:ascii="Arial" w:hAnsi="Arial" w:cs="Arial"/>
          <w:b/>
          <w:sz w:val="28"/>
          <w:szCs w:val="28"/>
        </w:rPr>
      </w:pPr>
    </w:p>
    <w:p w14:paraId="6F873165" w14:textId="75517EDE" w:rsidR="006E434D" w:rsidRPr="006E434D" w:rsidRDefault="006E434D" w:rsidP="006E434D">
      <w:pPr>
        <w:pStyle w:val="Prrafodelista"/>
        <w:numPr>
          <w:ilvl w:val="0"/>
          <w:numId w:val="19"/>
        </w:numPr>
        <w:rPr>
          <w:rFonts w:ascii="Arial" w:hAnsi="Arial" w:cs="Arial"/>
          <w:i/>
          <w:sz w:val="24"/>
          <w:szCs w:val="24"/>
        </w:rPr>
      </w:pPr>
      <w:r w:rsidRPr="006E434D">
        <w:rPr>
          <w:rFonts w:ascii="Arial" w:hAnsi="Arial" w:cs="Arial"/>
          <w:i/>
          <w:sz w:val="24"/>
          <w:szCs w:val="24"/>
        </w:rPr>
        <w:t>Se contempla la capacitación y elaboración de protocolos para la prevención, atención y seguimiento de casos de violencia en centros de trabajo.</w:t>
      </w:r>
    </w:p>
    <w:p w14:paraId="41A93ABC" w14:textId="2073458C" w:rsidR="00970240" w:rsidRDefault="00970240" w:rsidP="006E434D">
      <w:pPr>
        <w:pStyle w:val="Prrafodelista"/>
        <w:jc w:val="both"/>
        <w:rPr>
          <w:rFonts w:ascii="Arial" w:hAnsi="Arial" w:cs="Arial"/>
          <w:b/>
          <w:sz w:val="28"/>
          <w:szCs w:val="28"/>
        </w:rPr>
      </w:pPr>
    </w:p>
    <w:p w14:paraId="7B1CCE96" w14:textId="3C8263C5" w:rsidR="006E434D" w:rsidRPr="006E434D" w:rsidRDefault="00BF1FBE" w:rsidP="006E434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E434D" w:rsidRPr="006E434D">
        <w:rPr>
          <w:rFonts w:ascii="Arial" w:hAnsi="Arial" w:cs="Arial"/>
          <w:sz w:val="28"/>
          <w:szCs w:val="28"/>
        </w:rPr>
        <w:t>La Secretaria de las Mujeres del Gobierno de Nuevo León formalizó una alianza estratégica con el Clúster de Electrodomésticos de Nuevo León (CLELAC) para impulsar acciones de atención inmediata a las violencias en las empresas y organizaciones afiliadas al Clúster, las cuales beneficiarán a más de 40 mil personas.</w:t>
      </w:r>
    </w:p>
    <w:p w14:paraId="1B2E3E0A" w14:textId="77777777" w:rsidR="006E434D" w:rsidRPr="006E434D" w:rsidRDefault="006E434D" w:rsidP="006E434D">
      <w:pPr>
        <w:jc w:val="both"/>
        <w:rPr>
          <w:rFonts w:ascii="Arial" w:hAnsi="Arial" w:cs="Arial"/>
          <w:sz w:val="28"/>
          <w:szCs w:val="28"/>
        </w:rPr>
      </w:pPr>
    </w:p>
    <w:p w14:paraId="580ECEB0" w14:textId="77777777" w:rsidR="006E434D" w:rsidRPr="006E434D" w:rsidRDefault="006E434D" w:rsidP="006E434D">
      <w:pPr>
        <w:jc w:val="both"/>
        <w:rPr>
          <w:rFonts w:ascii="Arial" w:hAnsi="Arial" w:cs="Arial"/>
          <w:sz w:val="28"/>
          <w:szCs w:val="28"/>
        </w:rPr>
      </w:pPr>
      <w:r w:rsidRPr="006E434D">
        <w:rPr>
          <w:rFonts w:ascii="Arial" w:hAnsi="Arial" w:cs="Arial"/>
          <w:sz w:val="28"/>
          <w:szCs w:val="28"/>
        </w:rPr>
        <w:t>La Secretaria de las Mujeres, Graciela Buchanan Ortega, explicó que los especialistas de la dependencia colaborarán en el diseño de protocolos de actuación, programas de capacitación, asesoría técnica e iniciativas que contribuyan a la construcción de entornos laborales seguros, y libres de violencia.</w:t>
      </w:r>
    </w:p>
    <w:p w14:paraId="4B1C1399" w14:textId="77777777" w:rsidR="006E434D" w:rsidRPr="006E434D" w:rsidRDefault="006E434D" w:rsidP="006E434D">
      <w:pPr>
        <w:jc w:val="both"/>
        <w:rPr>
          <w:rFonts w:ascii="Arial" w:hAnsi="Arial" w:cs="Arial"/>
          <w:sz w:val="28"/>
          <w:szCs w:val="28"/>
        </w:rPr>
      </w:pPr>
    </w:p>
    <w:p w14:paraId="0F28B05F" w14:textId="77777777" w:rsidR="006E434D" w:rsidRPr="006E434D" w:rsidRDefault="006E434D" w:rsidP="006E434D">
      <w:pPr>
        <w:jc w:val="both"/>
        <w:rPr>
          <w:rFonts w:ascii="Arial" w:hAnsi="Arial" w:cs="Arial"/>
          <w:sz w:val="28"/>
          <w:szCs w:val="28"/>
        </w:rPr>
      </w:pPr>
      <w:r w:rsidRPr="006E434D">
        <w:rPr>
          <w:rFonts w:ascii="Arial" w:hAnsi="Arial" w:cs="Arial"/>
          <w:sz w:val="28"/>
          <w:szCs w:val="28"/>
        </w:rPr>
        <w:t xml:space="preserve">“Agradezco el compromiso, voluntad y sensibilidad de </w:t>
      </w:r>
      <w:proofErr w:type="spellStart"/>
      <w:r w:rsidRPr="006E434D">
        <w:rPr>
          <w:rFonts w:ascii="Arial" w:hAnsi="Arial" w:cs="Arial"/>
          <w:sz w:val="28"/>
          <w:szCs w:val="28"/>
        </w:rPr>
        <w:t>Yoelle</w:t>
      </w:r>
      <w:proofErr w:type="spellEnd"/>
      <w:r w:rsidRPr="006E434D">
        <w:rPr>
          <w:rFonts w:ascii="Arial" w:hAnsi="Arial" w:cs="Arial"/>
          <w:sz w:val="28"/>
          <w:szCs w:val="28"/>
        </w:rPr>
        <w:t xml:space="preserve"> Rojas, quien de manera determinante ha buscado conjuntar esfuerzos para hacer efectivos los derechos de las mujeres y erradicar la violencia en contra de las mujeres” expresó Buchanan Ortega.</w:t>
      </w:r>
    </w:p>
    <w:p w14:paraId="2702F38C" w14:textId="77777777" w:rsidR="006E434D" w:rsidRPr="006E434D" w:rsidRDefault="006E434D" w:rsidP="006E434D">
      <w:pPr>
        <w:jc w:val="both"/>
        <w:rPr>
          <w:rFonts w:ascii="Arial" w:hAnsi="Arial" w:cs="Arial"/>
          <w:sz w:val="28"/>
          <w:szCs w:val="28"/>
        </w:rPr>
      </w:pPr>
    </w:p>
    <w:p w14:paraId="3745FCD4" w14:textId="77777777" w:rsidR="006E434D" w:rsidRPr="006E434D" w:rsidRDefault="006E434D" w:rsidP="006E434D">
      <w:pPr>
        <w:jc w:val="both"/>
        <w:rPr>
          <w:rFonts w:ascii="Arial" w:hAnsi="Arial" w:cs="Arial"/>
          <w:sz w:val="28"/>
          <w:szCs w:val="28"/>
        </w:rPr>
      </w:pPr>
      <w:r w:rsidRPr="006E434D">
        <w:rPr>
          <w:rFonts w:ascii="Arial" w:hAnsi="Arial" w:cs="Arial"/>
          <w:sz w:val="28"/>
          <w:szCs w:val="28"/>
        </w:rPr>
        <w:t xml:space="preserve">Por su parte, </w:t>
      </w:r>
      <w:proofErr w:type="spellStart"/>
      <w:r w:rsidRPr="006E434D">
        <w:rPr>
          <w:rFonts w:ascii="Arial" w:hAnsi="Arial" w:cs="Arial"/>
          <w:sz w:val="28"/>
          <w:szCs w:val="28"/>
        </w:rPr>
        <w:t>Yoelle</w:t>
      </w:r>
      <w:proofErr w:type="spellEnd"/>
      <w:r w:rsidRPr="006E434D">
        <w:rPr>
          <w:rFonts w:ascii="Arial" w:hAnsi="Arial" w:cs="Arial"/>
          <w:sz w:val="28"/>
          <w:szCs w:val="28"/>
        </w:rPr>
        <w:t xml:space="preserve"> Rojas Quintero, Directora  del Clúster de Electrodomésticos de Nuevo León, dio a conocer que está en proceso el diseño del protocolo Aura, que beneficiará a más de 40 mil colaboradores de empresas afiliadas al Clúster de Electrodomésticos.</w:t>
      </w:r>
    </w:p>
    <w:p w14:paraId="130128FC" w14:textId="77777777" w:rsidR="006E434D" w:rsidRPr="006E434D" w:rsidRDefault="006E434D" w:rsidP="006E434D">
      <w:pPr>
        <w:jc w:val="both"/>
        <w:rPr>
          <w:rFonts w:ascii="Arial" w:hAnsi="Arial" w:cs="Arial"/>
          <w:sz w:val="28"/>
          <w:szCs w:val="28"/>
        </w:rPr>
      </w:pPr>
    </w:p>
    <w:p w14:paraId="2E8E0877" w14:textId="77777777" w:rsidR="006E434D" w:rsidRPr="006E434D" w:rsidRDefault="006E434D" w:rsidP="006E434D">
      <w:pPr>
        <w:jc w:val="both"/>
        <w:rPr>
          <w:rFonts w:ascii="Arial" w:hAnsi="Arial" w:cs="Arial"/>
          <w:sz w:val="28"/>
          <w:szCs w:val="28"/>
        </w:rPr>
      </w:pPr>
      <w:r w:rsidRPr="006E434D">
        <w:rPr>
          <w:rFonts w:ascii="Arial" w:hAnsi="Arial" w:cs="Arial"/>
          <w:sz w:val="28"/>
          <w:szCs w:val="28"/>
        </w:rPr>
        <w:lastRenderedPageBreak/>
        <w:t>“Impulsaremos la igualdad de oportunidades y la dignidad humana; es una decisión firme  para decir que no permitiremos la violencia, el acoso, el hostigamiento, ni la discriminación en nuestras organizaciones; y al mismo tiempo es una invitación a construir una cultura donde todas las personas estén libres de violencia” expresó la Directora</w:t>
      </w:r>
    </w:p>
    <w:p w14:paraId="19E78A8F" w14:textId="77777777" w:rsidR="006E434D" w:rsidRPr="006E434D" w:rsidRDefault="006E434D" w:rsidP="006E434D">
      <w:pPr>
        <w:jc w:val="both"/>
        <w:rPr>
          <w:rFonts w:ascii="Arial" w:hAnsi="Arial" w:cs="Arial"/>
          <w:sz w:val="28"/>
          <w:szCs w:val="28"/>
        </w:rPr>
      </w:pPr>
    </w:p>
    <w:p w14:paraId="62BB54CE" w14:textId="77777777" w:rsidR="006E434D" w:rsidRPr="006E434D" w:rsidRDefault="006E434D" w:rsidP="006E434D">
      <w:pPr>
        <w:jc w:val="both"/>
        <w:rPr>
          <w:rFonts w:ascii="Arial" w:hAnsi="Arial" w:cs="Arial"/>
          <w:sz w:val="28"/>
          <w:szCs w:val="28"/>
        </w:rPr>
      </w:pPr>
      <w:r w:rsidRPr="006E434D">
        <w:rPr>
          <w:rFonts w:ascii="Arial" w:hAnsi="Arial" w:cs="Arial"/>
          <w:sz w:val="28"/>
          <w:szCs w:val="28"/>
        </w:rPr>
        <w:t>En el marco de la firma del convenio, la Secretaria de las Mujeres, Graciela Buchanan, impartió la conferencia "Violencias contra las mujeres en el ámbito laboral", en la cual se explicó sobre los tipos de violencias y las estrategias que se han diseñado para prevenir y atender  los casos de violencia hacia las mujeres.</w:t>
      </w:r>
    </w:p>
    <w:p w14:paraId="47B16044" w14:textId="77777777" w:rsidR="006E434D" w:rsidRPr="006E434D" w:rsidRDefault="006E434D" w:rsidP="006E434D">
      <w:pPr>
        <w:jc w:val="both"/>
        <w:rPr>
          <w:rFonts w:ascii="Arial" w:hAnsi="Arial" w:cs="Arial"/>
          <w:sz w:val="28"/>
          <w:szCs w:val="28"/>
        </w:rPr>
      </w:pPr>
    </w:p>
    <w:p w14:paraId="7CB1352D" w14:textId="7AC6ED16" w:rsidR="006A3B2F" w:rsidRPr="00201646" w:rsidRDefault="006E434D" w:rsidP="006E434D">
      <w:pPr>
        <w:jc w:val="both"/>
        <w:rPr>
          <w:rFonts w:ascii="Arial" w:hAnsi="Arial" w:cs="Arial"/>
          <w:sz w:val="28"/>
          <w:szCs w:val="28"/>
        </w:rPr>
      </w:pPr>
      <w:r w:rsidRPr="006E434D">
        <w:rPr>
          <w:rFonts w:ascii="Arial" w:hAnsi="Arial" w:cs="Arial"/>
          <w:sz w:val="28"/>
          <w:szCs w:val="28"/>
        </w:rPr>
        <w:t>Es importante que el Clúster de Electrodomésticos ha colaborado en la difusión de los números únicos de atención a mujeres, ha participado como patrocinador en el Concurso de Video “Jóvenes Visibilizando la Violencia”; además de que las empresas afiliadas han entregado donativos a los Refugios para  apoyar la atención y protección de mujeres, niñas y niños en situación de violencia; mientras que la Secretaría de las Mujeres ha colaborado con el CLELAC mediante la impartición de conferencias, talleres y actividades de capacitación.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57FE" w14:textId="77777777" w:rsidR="00CF23F7" w:rsidRDefault="00CF23F7" w:rsidP="00E83348">
      <w:r>
        <w:separator/>
      </w:r>
    </w:p>
  </w:endnote>
  <w:endnote w:type="continuationSeparator" w:id="0">
    <w:p w14:paraId="24BB58E6" w14:textId="77777777" w:rsidR="00CF23F7" w:rsidRDefault="00CF23F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E7A69" w14:textId="77777777" w:rsidR="00CF23F7" w:rsidRDefault="00CF23F7" w:rsidP="00E83348">
      <w:r>
        <w:separator/>
      </w:r>
    </w:p>
  </w:footnote>
  <w:footnote w:type="continuationSeparator" w:id="0">
    <w:p w14:paraId="7BCDD897" w14:textId="77777777" w:rsidR="00CF23F7" w:rsidRDefault="00CF23F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E434D"/>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23F7"/>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387B-C3BB-4089-B621-8D3E8495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2026-06-09T15:40:00Z</dcterms:created>
  <dcterms:modified xsi:type="dcterms:W3CDTF">2026-06-09T15:40:00Z</dcterms:modified>
</cp:coreProperties>
</file>