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25FD37BF" w:rsidR="009C0D7E" w:rsidRPr="004667B8" w:rsidRDefault="00B46499" w:rsidP="009C0D7E">
      <w:pPr>
        <w:jc w:val="right"/>
        <w:rPr>
          <w:rFonts w:ascii="Arial" w:hAnsi="Arial" w:cs="Arial"/>
          <w:b/>
          <w:sz w:val="22"/>
          <w:lang w:val="es-ES"/>
        </w:rPr>
      </w:pPr>
      <w:r>
        <w:rPr>
          <w:rFonts w:ascii="Arial" w:hAnsi="Arial" w:cs="Arial"/>
          <w:b/>
          <w:sz w:val="22"/>
          <w:lang w:val="es-ES"/>
        </w:rPr>
        <w:t>CP/1263</w:t>
      </w:r>
      <w:r w:rsidR="007D065D">
        <w:rPr>
          <w:rFonts w:ascii="Arial" w:hAnsi="Arial" w:cs="Arial"/>
          <w:b/>
          <w:sz w:val="22"/>
          <w:lang w:val="es-ES"/>
        </w:rPr>
        <w:t>/2026</w:t>
      </w:r>
    </w:p>
    <w:p w14:paraId="3F7360A1" w14:textId="6EAD3092" w:rsidR="009C0D7E" w:rsidRDefault="00B46499" w:rsidP="00E7224C">
      <w:pPr>
        <w:jc w:val="right"/>
        <w:rPr>
          <w:rFonts w:ascii="Arial" w:hAnsi="Arial" w:cs="Arial"/>
          <w:sz w:val="22"/>
          <w:lang w:val="es-ES"/>
        </w:rPr>
      </w:pPr>
      <w:r>
        <w:rPr>
          <w:rFonts w:ascii="Arial" w:hAnsi="Arial" w:cs="Arial"/>
          <w:sz w:val="22"/>
          <w:lang w:val="es-ES"/>
        </w:rPr>
        <w:t>7</w:t>
      </w:r>
      <w:r w:rsidR="006A4DCB">
        <w:rPr>
          <w:rFonts w:ascii="Arial" w:hAnsi="Arial" w:cs="Arial"/>
          <w:sz w:val="22"/>
          <w:lang w:val="es-ES"/>
        </w:rPr>
        <w:t xml:space="preserve"> </w:t>
      </w:r>
      <w:r w:rsidR="00393782">
        <w:rPr>
          <w:rFonts w:ascii="Arial" w:hAnsi="Arial" w:cs="Arial"/>
          <w:sz w:val="22"/>
          <w:lang w:val="es-ES"/>
        </w:rPr>
        <w:t>de 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205AF655" w:rsidR="000D39CB" w:rsidRDefault="00B46499" w:rsidP="007F5780">
      <w:pPr>
        <w:jc w:val="center"/>
        <w:rPr>
          <w:rFonts w:ascii="Arial" w:hAnsi="Arial" w:cs="Arial"/>
          <w:b/>
          <w:sz w:val="28"/>
          <w:szCs w:val="28"/>
        </w:rPr>
      </w:pPr>
      <w:bookmarkStart w:id="0" w:name="_GoBack"/>
      <w:r w:rsidRPr="00B46499">
        <w:rPr>
          <w:rFonts w:ascii="Arial" w:hAnsi="Arial" w:cs="Arial"/>
          <w:b/>
          <w:sz w:val="28"/>
          <w:szCs w:val="28"/>
        </w:rPr>
        <w:t>EN EL DÍA INTERNACIONAL DEL AIRE LIMPIO, SECRETARÍA DE MEDIO AMBIENTE COMPARTE RESULTADOS Y ESTRATEGIAS</w:t>
      </w:r>
    </w:p>
    <w:bookmarkEnd w:id="0"/>
    <w:p w14:paraId="28CB417E" w14:textId="77777777" w:rsidR="00B46499" w:rsidRDefault="00B46499" w:rsidP="007F5780">
      <w:pPr>
        <w:jc w:val="center"/>
        <w:rPr>
          <w:rFonts w:ascii="Arial" w:hAnsi="Arial" w:cs="Arial"/>
          <w:b/>
          <w:sz w:val="28"/>
          <w:szCs w:val="28"/>
        </w:rPr>
      </w:pPr>
    </w:p>
    <w:p w14:paraId="4BCC94D1" w14:textId="37C5196A" w:rsidR="0092409C" w:rsidRPr="00B46499" w:rsidRDefault="00B46499" w:rsidP="00B46499">
      <w:pPr>
        <w:pStyle w:val="Prrafodelista"/>
        <w:numPr>
          <w:ilvl w:val="0"/>
          <w:numId w:val="20"/>
        </w:numPr>
        <w:jc w:val="both"/>
        <w:rPr>
          <w:rFonts w:ascii="Arial" w:hAnsi="Arial" w:cs="Arial"/>
          <w:i/>
        </w:rPr>
      </w:pPr>
      <w:r w:rsidRPr="00B46499">
        <w:rPr>
          <w:rFonts w:ascii="Arial" w:hAnsi="Arial" w:cs="Arial"/>
          <w:i/>
        </w:rPr>
        <w:t>Uno de los principales avances ha sido el fortalecimiento de la vigilancia y el monitoreo ambiental.</w:t>
      </w:r>
    </w:p>
    <w:p w14:paraId="1F6CB793" w14:textId="77777777" w:rsidR="00B46499" w:rsidRDefault="00B46499" w:rsidP="000D39CB">
      <w:pPr>
        <w:jc w:val="both"/>
        <w:rPr>
          <w:rFonts w:ascii="Arial" w:hAnsi="Arial" w:cs="Arial"/>
          <w:b/>
          <w:sz w:val="28"/>
          <w:szCs w:val="28"/>
        </w:rPr>
      </w:pPr>
    </w:p>
    <w:p w14:paraId="59983C7A" w14:textId="77777777" w:rsidR="00B46499" w:rsidRDefault="0092409C" w:rsidP="00B46499">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B46499" w:rsidRPr="00B46499">
        <w:rPr>
          <w:rFonts w:ascii="Arial" w:hAnsi="Arial" w:cs="Arial"/>
          <w:sz w:val="28"/>
          <w:szCs w:val="28"/>
        </w:rPr>
        <w:t>En el marco del Día Internacional del Aire Limpio por un Cielo Azul, que se conmemora este 7 de septiembre, la Secretaría de Medio Ambiente de Nuevo León destaca las acciones que, de manera coordinada entre gobierno, sector productivo y ciudadanía, se han impulsado para mejorar la calidad del aire y avanzar hacia un entorno más saludable para las familias del estado.</w:t>
      </w:r>
    </w:p>
    <w:p w14:paraId="155AA015" w14:textId="77777777" w:rsidR="00B46499" w:rsidRPr="00B46499" w:rsidRDefault="00B46499" w:rsidP="00B46499">
      <w:pPr>
        <w:jc w:val="both"/>
        <w:rPr>
          <w:rFonts w:ascii="Arial" w:hAnsi="Arial" w:cs="Arial"/>
          <w:sz w:val="28"/>
          <w:szCs w:val="28"/>
        </w:rPr>
      </w:pPr>
    </w:p>
    <w:p w14:paraId="4054EF49" w14:textId="77777777" w:rsidR="00B46499" w:rsidRDefault="00B46499" w:rsidP="00B46499">
      <w:pPr>
        <w:jc w:val="both"/>
        <w:rPr>
          <w:rFonts w:ascii="Arial" w:hAnsi="Arial" w:cs="Arial"/>
          <w:sz w:val="28"/>
          <w:szCs w:val="28"/>
        </w:rPr>
      </w:pPr>
      <w:r w:rsidRPr="00B46499">
        <w:rPr>
          <w:rFonts w:ascii="Arial" w:hAnsi="Arial" w:cs="Arial"/>
          <w:sz w:val="28"/>
          <w:szCs w:val="28"/>
        </w:rPr>
        <w:t>Raúl Lozano Caballero, el Secretario de Medio Ambiente, destacó la relevancia de estos avances: “Sabemos que aún hay retos importantes, pero estos resultados nos confirman que vamos en la dirección correcta. Vamos a seguir trabajando para mantener esta tendencia y consolidar un Nuevo León con un aire cada vez más limpio y saludable para todas y todos”.</w:t>
      </w:r>
    </w:p>
    <w:p w14:paraId="50BC0EFC" w14:textId="77777777" w:rsidR="00B46499" w:rsidRPr="00B46499" w:rsidRDefault="00B46499" w:rsidP="00B46499">
      <w:pPr>
        <w:jc w:val="both"/>
        <w:rPr>
          <w:rFonts w:ascii="Arial" w:hAnsi="Arial" w:cs="Arial"/>
          <w:sz w:val="28"/>
          <w:szCs w:val="28"/>
        </w:rPr>
      </w:pPr>
    </w:p>
    <w:p w14:paraId="156C8AA1" w14:textId="77777777" w:rsidR="00B46499" w:rsidRDefault="00B46499" w:rsidP="00B46499">
      <w:pPr>
        <w:jc w:val="both"/>
        <w:rPr>
          <w:rFonts w:ascii="Arial" w:hAnsi="Arial" w:cs="Arial"/>
          <w:sz w:val="28"/>
          <w:szCs w:val="28"/>
        </w:rPr>
      </w:pPr>
      <w:r w:rsidRPr="00B46499">
        <w:rPr>
          <w:rFonts w:ascii="Arial" w:hAnsi="Arial" w:cs="Arial"/>
          <w:sz w:val="28"/>
          <w:szCs w:val="28"/>
        </w:rPr>
        <w:t xml:space="preserve">Uno de los principales avances ha sido el fortalecimiento de la vigilancia y el monitoreo ambiental. Recientemente, el Sistema Integral de Monitoreo Ambiental (SIMA) fue modernizado con una inversión superior a los 14 millones de pesos, incorporando equipos de última generación para garantizar una operación continua y confiable. </w:t>
      </w:r>
    </w:p>
    <w:p w14:paraId="5997ACB7" w14:textId="77777777" w:rsidR="00B46499" w:rsidRPr="00B46499" w:rsidRDefault="00B46499" w:rsidP="00B46499">
      <w:pPr>
        <w:jc w:val="both"/>
        <w:rPr>
          <w:rFonts w:ascii="Arial" w:hAnsi="Arial" w:cs="Arial"/>
          <w:sz w:val="28"/>
          <w:szCs w:val="28"/>
        </w:rPr>
      </w:pPr>
    </w:p>
    <w:p w14:paraId="000F046E" w14:textId="77777777" w:rsidR="00B46499" w:rsidRPr="00B46499" w:rsidRDefault="00B46499" w:rsidP="00B46499">
      <w:pPr>
        <w:jc w:val="both"/>
        <w:rPr>
          <w:rFonts w:ascii="Arial" w:hAnsi="Arial" w:cs="Arial"/>
          <w:sz w:val="28"/>
          <w:szCs w:val="28"/>
        </w:rPr>
      </w:pPr>
      <w:r w:rsidRPr="00B46499">
        <w:rPr>
          <w:rFonts w:ascii="Arial" w:hAnsi="Arial" w:cs="Arial"/>
          <w:sz w:val="28"/>
          <w:szCs w:val="28"/>
        </w:rPr>
        <w:t xml:space="preserve">A este esfuerzo se suma la puesta en marcha del C5 Ambiental, un centro de control y monitoreo en tiempo real que permite supervisar la operación de las estaciones del SIMA, fortalecer la capacidad de </w:t>
      </w:r>
      <w:r w:rsidRPr="00B46499">
        <w:rPr>
          <w:rFonts w:ascii="Arial" w:hAnsi="Arial" w:cs="Arial"/>
          <w:sz w:val="28"/>
          <w:szCs w:val="28"/>
        </w:rPr>
        <w:lastRenderedPageBreak/>
        <w:t>respuesta ante contingencias atmosféricas y brindar información oportuna y confiable a la ciudadanía.</w:t>
      </w:r>
    </w:p>
    <w:p w14:paraId="5B299D71" w14:textId="77777777" w:rsidR="00B46499" w:rsidRDefault="00B46499" w:rsidP="00B46499">
      <w:pPr>
        <w:jc w:val="both"/>
        <w:rPr>
          <w:rFonts w:ascii="Arial" w:hAnsi="Arial" w:cs="Arial"/>
          <w:sz w:val="28"/>
          <w:szCs w:val="28"/>
        </w:rPr>
      </w:pPr>
      <w:r w:rsidRPr="00B46499">
        <w:rPr>
          <w:rFonts w:ascii="Arial" w:hAnsi="Arial" w:cs="Arial"/>
          <w:sz w:val="28"/>
          <w:szCs w:val="28"/>
        </w:rPr>
        <w:t xml:space="preserve">La colaboración con el sector empresarial se fortaleció mediante la iniciativa “Todos por un Aire + Limpio”, en la que participan cámaras como CAINTRA, CANACO, CANADEVI, CAPROBI, COPARMEX e </w:t>
      </w:r>
      <w:proofErr w:type="spellStart"/>
      <w:r w:rsidRPr="00B46499">
        <w:rPr>
          <w:rFonts w:ascii="Arial" w:hAnsi="Arial" w:cs="Arial"/>
          <w:sz w:val="28"/>
          <w:szCs w:val="28"/>
        </w:rPr>
        <w:t>Index</w:t>
      </w:r>
      <w:proofErr w:type="spellEnd"/>
      <w:r w:rsidRPr="00B46499">
        <w:rPr>
          <w:rFonts w:ascii="Arial" w:hAnsi="Arial" w:cs="Arial"/>
          <w:sz w:val="28"/>
          <w:szCs w:val="28"/>
        </w:rPr>
        <w:t xml:space="preserve"> Nuevo León. </w:t>
      </w:r>
    </w:p>
    <w:p w14:paraId="2AC9DA26" w14:textId="77777777" w:rsidR="00B46499" w:rsidRPr="00B46499" w:rsidRDefault="00B46499" w:rsidP="00B46499">
      <w:pPr>
        <w:jc w:val="both"/>
        <w:rPr>
          <w:rFonts w:ascii="Arial" w:hAnsi="Arial" w:cs="Arial"/>
          <w:sz w:val="28"/>
          <w:szCs w:val="28"/>
        </w:rPr>
      </w:pPr>
    </w:p>
    <w:p w14:paraId="6689DBB4" w14:textId="77777777" w:rsidR="00B46499" w:rsidRDefault="00B46499" w:rsidP="00B46499">
      <w:pPr>
        <w:jc w:val="both"/>
        <w:rPr>
          <w:rFonts w:ascii="Arial" w:hAnsi="Arial" w:cs="Arial"/>
          <w:sz w:val="28"/>
          <w:szCs w:val="28"/>
        </w:rPr>
      </w:pPr>
      <w:r w:rsidRPr="00B46499">
        <w:rPr>
          <w:rFonts w:ascii="Arial" w:hAnsi="Arial" w:cs="Arial"/>
          <w:sz w:val="28"/>
          <w:szCs w:val="28"/>
        </w:rPr>
        <w:t>Los resultados se reflejan en los indicadores de calidad del aire. Durante el primer semestre de 2026, el promedio acumulado de PM10 se ubicó en 42.22 microgramos por metro cúbico, una disminución de 21% respecto a los 53.56 registrados durante el mismo periodo de 2025. En PM2.5, el promedio fue de 16.26 microgramos por metro cúbico, lo que representa una reducción de 23% frente a los 21.21 del año anterior.</w:t>
      </w:r>
    </w:p>
    <w:p w14:paraId="1CC2AC56" w14:textId="77777777" w:rsidR="00B46499" w:rsidRPr="00B46499" w:rsidRDefault="00B46499" w:rsidP="00B46499">
      <w:pPr>
        <w:jc w:val="both"/>
        <w:rPr>
          <w:rFonts w:ascii="Arial" w:hAnsi="Arial" w:cs="Arial"/>
          <w:sz w:val="28"/>
          <w:szCs w:val="28"/>
        </w:rPr>
      </w:pPr>
    </w:p>
    <w:p w14:paraId="51BE8632" w14:textId="77777777" w:rsidR="00B46499" w:rsidRDefault="00B46499" w:rsidP="00B46499">
      <w:pPr>
        <w:jc w:val="both"/>
        <w:rPr>
          <w:rFonts w:ascii="Arial" w:hAnsi="Arial" w:cs="Arial"/>
          <w:sz w:val="28"/>
          <w:szCs w:val="28"/>
        </w:rPr>
      </w:pPr>
      <w:r w:rsidRPr="00B46499">
        <w:rPr>
          <w:rFonts w:ascii="Arial" w:hAnsi="Arial" w:cs="Arial"/>
          <w:sz w:val="28"/>
          <w:szCs w:val="28"/>
        </w:rPr>
        <w:t xml:space="preserve">El trabajo de la División Ambiental ha sido clave en estos resultados. Con más de mil elementos adscritos a diez dependencias estatales, este modelo único en el país ha permitido fortalecer la inspección y vigilancia en todo el estado. </w:t>
      </w:r>
    </w:p>
    <w:p w14:paraId="735A327C" w14:textId="77777777" w:rsidR="00B46499" w:rsidRPr="00B46499" w:rsidRDefault="00B46499" w:rsidP="00B46499">
      <w:pPr>
        <w:jc w:val="both"/>
        <w:rPr>
          <w:rFonts w:ascii="Arial" w:hAnsi="Arial" w:cs="Arial"/>
          <w:sz w:val="28"/>
          <w:szCs w:val="28"/>
        </w:rPr>
      </w:pPr>
    </w:p>
    <w:p w14:paraId="152F0508" w14:textId="77777777" w:rsidR="00B46499" w:rsidRDefault="00B46499" w:rsidP="00B46499">
      <w:pPr>
        <w:jc w:val="both"/>
        <w:rPr>
          <w:rFonts w:ascii="Arial" w:hAnsi="Arial" w:cs="Arial"/>
          <w:sz w:val="28"/>
          <w:szCs w:val="28"/>
        </w:rPr>
      </w:pPr>
      <w:r w:rsidRPr="00B46499">
        <w:rPr>
          <w:rFonts w:ascii="Arial" w:hAnsi="Arial" w:cs="Arial"/>
          <w:sz w:val="28"/>
          <w:szCs w:val="28"/>
        </w:rPr>
        <w:t>La mejora de la calidad del aire requiere de un esfuerzo permanente y corresponsable. Por ello, la Secretaría de Medio Ambiente continuará fortaleciendo el monitoreo, la vigilancia, la regulación y la coordinación con los distintos sectores, además de promover acciones que contribuyan a reducir las fuentes contaminantes y mejorar las condiciones ambientales de la entidad.</w:t>
      </w:r>
    </w:p>
    <w:p w14:paraId="664FB7AE" w14:textId="77777777" w:rsidR="00B46499" w:rsidRPr="00B46499" w:rsidRDefault="00B46499" w:rsidP="00B46499">
      <w:pPr>
        <w:jc w:val="both"/>
        <w:rPr>
          <w:rFonts w:ascii="Arial" w:hAnsi="Arial" w:cs="Arial"/>
          <w:sz w:val="28"/>
          <w:szCs w:val="28"/>
        </w:rPr>
      </w:pPr>
    </w:p>
    <w:p w14:paraId="47E0C7B7" w14:textId="77777777" w:rsidR="00B46499" w:rsidRPr="00B46499" w:rsidRDefault="00B46499" w:rsidP="00B46499">
      <w:pPr>
        <w:jc w:val="both"/>
        <w:rPr>
          <w:rFonts w:ascii="Arial" w:hAnsi="Arial" w:cs="Arial"/>
          <w:sz w:val="28"/>
          <w:szCs w:val="28"/>
        </w:rPr>
      </w:pPr>
      <w:r w:rsidRPr="00B46499">
        <w:rPr>
          <w:rFonts w:ascii="Arial" w:hAnsi="Arial" w:cs="Arial"/>
          <w:sz w:val="28"/>
          <w:szCs w:val="28"/>
        </w:rPr>
        <w:t>En este Día Internacional del Aire Limpio por un Cielo Azul, Nuevo León fortalece su compromiso de seguir trabajando por un aire más limpio y por un entorno saludable para las generaciones presentes y futuras.</w:t>
      </w:r>
    </w:p>
    <w:p w14:paraId="10DD2A39" w14:textId="421FD0C0" w:rsidR="0092409C" w:rsidRDefault="0092409C" w:rsidP="000D39CB">
      <w:pPr>
        <w:jc w:val="both"/>
        <w:rPr>
          <w:rFonts w:ascii="Arial" w:hAnsi="Arial" w:cs="Arial"/>
          <w:sz w:val="28"/>
          <w:szCs w:val="28"/>
        </w:rPr>
      </w:pP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A2590" w14:textId="77777777" w:rsidR="00CE7AFA" w:rsidRDefault="00CE7AFA" w:rsidP="00E83348">
      <w:r>
        <w:separator/>
      </w:r>
    </w:p>
  </w:endnote>
  <w:endnote w:type="continuationSeparator" w:id="0">
    <w:p w14:paraId="4A07D79D" w14:textId="77777777" w:rsidR="00CE7AFA" w:rsidRDefault="00CE7AF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BF75F" w14:textId="77777777" w:rsidR="00CE7AFA" w:rsidRDefault="00CE7AFA" w:rsidP="00E83348">
      <w:r>
        <w:separator/>
      </w:r>
    </w:p>
  </w:footnote>
  <w:footnote w:type="continuationSeparator" w:id="0">
    <w:p w14:paraId="2A3D0DBC" w14:textId="77777777" w:rsidR="00CE7AFA" w:rsidRDefault="00CE7AF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9C40A9"/>
    <w:multiLevelType w:val="hybridMultilevel"/>
    <w:tmpl w:val="AFC6F1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93782"/>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46499"/>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E7AFA"/>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5F104-9214-4425-996F-5C9A361C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2610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2026-09-07T19:49:00Z</dcterms:created>
  <dcterms:modified xsi:type="dcterms:W3CDTF">2026-09-07T19:49:00Z</dcterms:modified>
</cp:coreProperties>
</file>