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5E9CE93" w:rsidR="009C0D7E" w:rsidRPr="004667B8" w:rsidRDefault="003B0E3D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CP/0253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7390C105" w:rsidR="009C0D7E" w:rsidRDefault="003B0E3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525EBC" w14:textId="6702F1C3" w:rsidR="00734C10" w:rsidRDefault="00F55A6A" w:rsidP="00F55A6A">
      <w:pPr>
        <w:jc w:val="center"/>
        <w:rPr>
          <w:rFonts w:ascii="Arial" w:hAnsi="Arial" w:cs="Arial"/>
          <w:b/>
          <w:sz w:val="28"/>
          <w:szCs w:val="28"/>
        </w:rPr>
      </w:pPr>
      <w:r w:rsidRPr="00F55A6A">
        <w:rPr>
          <w:rFonts w:ascii="Arial" w:hAnsi="Arial" w:cs="Arial"/>
          <w:b/>
          <w:sz w:val="28"/>
          <w:szCs w:val="28"/>
        </w:rPr>
        <w:t xml:space="preserve">ALIANZA EDUCATIVA FORTALECE LA FORMACIÓN STEM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55A6A">
        <w:rPr>
          <w:rFonts w:ascii="Arial" w:hAnsi="Arial" w:cs="Arial"/>
          <w:b/>
          <w:sz w:val="28"/>
          <w:szCs w:val="28"/>
        </w:rPr>
        <w:t>EN EDUCACIÓN MEDIA SUPERIOR</w:t>
      </w:r>
    </w:p>
    <w:p w14:paraId="50018DD3" w14:textId="77777777" w:rsidR="00F55A6A" w:rsidRDefault="00F55A6A" w:rsidP="00F55A6A">
      <w:pPr>
        <w:rPr>
          <w:rFonts w:ascii="Arial" w:hAnsi="Arial" w:cs="Arial"/>
          <w:b/>
          <w:sz w:val="28"/>
          <w:szCs w:val="28"/>
        </w:rPr>
      </w:pPr>
    </w:p>
    <w:p w14:paraId="7B5DCD44" w14:textId="0379E7B1" w:rsidR="004576B5" w:rsidRDefault="00F55A6A" w:rsidP="00F55A6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F55A6A">
        <w:rPr>
          <w:rFonts w:ascii="Arial" w:hAnsi="Arial" w:cs="Arial"/>
          <w:i/>
          <w:sz w:val="24"/>
          <w:szCs w:val="24"/>
        </w:rPr>
        <w:t>Esta sinergia permite reducir brechas tecnológicas, fomenta la inclusión y fortalece la formación integral de los jóvenes.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26EDFF0E" w14:textId="50766A62" w:rsidR="00F55A6A" w:rsidRPr="00F55A6A" w:rsidRDefault="000D7421" w:rsidP="00F55A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F55A6A" w:rsidRPr="00F55A6A">
        <w:rPr>
          <w:rFonts w:ascii="Arial" w:hAnsi="Arial" w:cs="Arial"/>
          <w:sz w:val="28"/>
          <w:szCs w:val="28"/>
        </w:rPr>
        <w:t xml:space="preserve">Con el objetivo de impulsar el desarrollo de habilidades STEM, la Secretaría de Educación de Nuevo León, en alianza con </w:t>
      </w:r>
      <w:proofErr w:type="spellStart"/>
      <w:r w:rsidR="00F55A6A" w:rsidRPr="00F55A6A">
        <w:rPr>
          <w:rFonts w:ascii="Arial" w:hAnsi="Arial" w:cs="Arial"/>
          <w:sz w:val="28"/>
          <w:szCs w:val="28"/>
        </w:rPr>
        <w:t>PrepaTEC</w:t>
      </w:r>
      <w:proofErr w:type="spellEnd"/>
      <w:r w:rsidR="00F55A6A" w:rsidRPr="00F55A6A">
        <w:rPr>
          <w:rFonts w:ascii="Arial" w:hAnsi="Arial" w:cs="Arial"/>
          <w:sz w:val="28"/>
          <w:szCs w:val="28"/>
        </w:rPr>
        <w:t xml:space="preserve">  Monterrey, realizó la entrega de kit de robótica a 210 estudiantes y 42 docentes de los subsistemas CONALEP, CECYTE, DGETI y Colegio Militarizado, como parte del programa “Formación Introducción a </w:t>
      </w:r>
      <w:proofErr w:type="spellStart"/>
      <w:r w:rsidR="00F55A6A" w:rsidRPr="00F55A6A">
        <w:rPr>
          <w:rFonts w:ascii="Arial" w:hAnsi="Arial" w:cs="Arial"/>
          <w:sz w:val="28"/>
          <w:szCs w:val="28"/>
        </w:rPr>
        <w:t>First</w:t>
      </w:r>
      <w:proofErr w:type="spellEnd"/>
      <w:r w:rsidR="00F55A6A" w:rsidRPr="00F55A6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55A6A" w:rsidRPr="00F55A6A">
        <w:rPr>
          <w:rFonts w:ascii="Arial" w:hAnsi="Arial" w:cs="Arial"/>
          <w:sz w:val="28"/>
          <w:szCs w:val="28"/>
        </w:rPr>
        <w:t>Robotics</w:t>
      </w:r>
      <w:proofErr w:type="spellEnd"/>
      <w:r w:rsidR="00F55A6A" w:rsidRPr="00F55A6A">
        <w:rPr>
          <w:rFonts w:ascii="Arial" w:hAnsi="Arial" w:cs="Arial"/>
          <w:sz w:val="28"/>
          <w:szCs w:val="28"/>
        </w:rPr>
        <w:t>”</w:t>
      </w:r>
    </w:p>
    <w:p w14:paraId="135E8E96" w14:textId="77777777" w:rsidR="00F55A6A" w:rsidRPr="00F55A6A" w:rsidRDefault="00F55A6A" w:rsidP="00F55A6A">
      <w:pPr>
        <w:jc w:val="both"/>
        <w:rPr>
          <w:rFonts w:ascii="Arial" w:hAnsi="Arial" w:cs="Arial"/>
          <w:sz w:val="28"/>
          <w:szCs w:val="28"/>
        </w:rPr>
      </w:pPr>
    </w:p>
    <w:p w14:paraId="2D90C372" w14:textId="77777777" w:rsidR="00F55A6A" w:rsidRPr="00F55A6A" w:rsidRDefault="00F55A6A" w:rsidP="00F55A6A">
      <w:pPr>
        <w:jc w:val="both"/>
        <w:rPr>
          <w:rFonts w:ascii="Arial" w:hAnsi="Arial" w:cs="Arial"/>
          <w:sz w:val="28"/>
          <w:szCs w:val="28"/>
        </w:rPr>
      </w:pPr>
      <w:r w:rsidRPr="00F55A6A">
        <w:rPr>
          <w:rFonts w:ascii="Arial" w:hAnsi="Arial" w:cs="Arial"/>
          <w:sz w:val="28"/>
          <w:szCs w:val="28"/>
        </w:rPr>
        <w:t>Esta estrategia innovadora ofrece a los jóvenes experiencias reales en robótica, guiadas por mentores especializados promoviendo competencias que combinan tecnología y trabajo en equipo, generando entornos donde los estudiantes desarrollan habilidades técnicas y socioemocionales esenciales para enfrentar retos globales.</w:t>
      </w:r>
    </w:p>
    <w:p w14:paraId="25A6B3AC" w14:textId="77777777" w:rsidR="00F55A6A" w:rsidRPr="00F55A6A" w:rsidRDefault="00F55A6A" w:rsidP="00F55A6A">
      <w:pPr>
        <w:jc w:val="both"/>
        <w:rPr>
          <w:rFonts w:ascii="Arial" w:hAnsi="Arial" w:cs="Arial"/>
          <w:sz w:val="28"/>
          <w:szCs w:val="28"/>
        </w:rPr>
      </w:pPr>
    </w:p>
    <w:p w14:paraId="04CEAD72" w14:textId="77777777" w:rsidR="00F55A6A" w:rsidRDefault="00F55A6A" w:rsidP="00F55A6A">
      <w:pPr>
        <w:jc w:val="both"/>
        <w:rPr>
          <w:rFonts w:ascii="Arial" w:hAnsi="Arial" w:cs="Arial"/>
          <w:sz w:val="28"/>
          <w:szCs w:val="28"/>
        </w:rPr>
      </w:pPr>
      <w:r w:rsidRPr="00F55A6A">
        <w:rPr>
          <w:rFonts w:ascii="Arial" w:hAnsi="Arial" w:cs="Arial"/>
          <w:sz w:val="28"/>
          <w:szCs w:val="28"/>
        </w:rPr>
        <w:t xml:space="preserve">El titular de Educación, Juan </w:t>
      </w:r>
      <w:proofErr w:type="spellStart"/>
      <w:r w:rsidRPr="00F55A6A">
        <w:rPr>
          <w:rFonts w:ascii="Arial" w:hAnsi="Arial" w:cs="Arial"/>
          <w:sz w:val="28"/>
          <w:szCs w:val="28"/>
        </w:rPr>
        <w:t>Paura</w:t>
      </w:r>
      <w:proofErr w:type="spellEnd"/>
      <w:r w:rsidRPr="00F55A6A">
        <w:rPr>
          <w:rFonts w:ascii="Arial" w:hAnsi="Arial" w:cs="Arial"/>
          <w:sz w:val="28"/>
          <w:szCs w:val="28"/>
        </w:rPr>
        <w:t xml:space="preserve"> García, junto con la directora de </w:t>
      </w:r>
      <w:proofErr w:type="spellStart"/>
      <w:r w:rsidRPr="00F55A6A">
        <w:rPr>
          <w:rFonts w:ascii="Arial" w:hAnsi="Arial" w:cs="Arial"/>
          <w:sz w:val="28"/>
          <w:szCs w:val="28"/>
        </w:rPr>
        <w:t>PrepaTEC</w:t>
      </w:r>
      <w:proofErr w:type="spellEnd"/>
      <w:r w:rsidRPr="00F55A6A">
        <w:rPr>
          <w:rFonts w:ascii="Arial" w:hAnsi="Arial" w:cs="Arial"/>
          <w:sz w:val="28"/>
          <w:szCs w:val="28"/>
        </w:rPr>
        <w:t xml:space="preserve"> Monterrey y </w:t>
      </w:r>
      <w:proofErr w:type="spellStart"/>
      <w:r w:rsidRPr="00F55A6A">
        <w:rPr>
          <w:rFonts w:ascii="Arial" w:hAnsi="Arial" w:cs="Arial"/>
          <w:sz w:val="28"/>
          <w:szCs w:val="28"/>
        </w:rPr>
        <w:t>PrepaTEC</w:t>
      </w:r>
      <w:proofErr w:type="spellEnd"/>
      <w:r w:rsidRPr="00F55A6A">
        <w:rPr>
          <w:rFonts w:ascii="Arial" w:hAnsi="Arial" w:cs="Arial"/>
          <w:sz w:val="28"/>
          <w:szCs w:val="28"/>
        </w:rPr>
        <w:t xml:space="preserve"> Eugenio Garza Sada, Erika Cecilia Calles Barrón, encabezaron la entrega de los materiales, reafirmando con su presencia el compromiso institucional de fortalecer la formación académica de las y los jóvenes, a través de herramientas innovador</w:t>
      </w:r>
      <w:r>
        <w:rPr>
          <w:rFonts w:ascii="Arial" w:hAnsi="Arial" w:cs="Arial"/>
          <w:sz w:val="28"/>
          <w:szCs w:val="28"/>
        </w:rPr>
        <w:t>as y de alto impacto educativo.</w:t>
      </w:r>
    </w:p>
    <w:p w14:paraId="501414F9" w14:textId="77777777" w:rsidR="00F55A6A" w:rsidRDefault="00F55A6A" w:rsidP="00F55A6A">
      <w:pPr>
        <w:jc w:val="both"/>
        <w:rPr>
          <w:rFonts w:ascii="Arial" w:hAnsi="Arial" w:cs="Arial"/>
          <w:sz w:val="28"/>
          <w:szCs w:val="28"/>
        </w:rPr>
      </w:pPr>
    </w:p>
    <w:p w14:paraId="0E657C27" w14:textId="77777777" w:rsidR="00F55A6A" w:rsidRDefault="00F55A6A" w:rsidP="00F55A6A">
      <w:pPr>
        <w:jc w:val="both"/>
        <w:rPr>
          <w:rFonts w:ascii="Arial" w:hAnsi="Arial" w:cs="Arial"/>
          <w:sz w:val="28"/>
          <w:szCs w:val="28"/>
        </w:rPr>
      </w:pPr>
      <w:r w:rsidRPr="00F55A6A">
        <w:rPr>
          <w:rFonts w:ascii="Arial" w:hAnsi="Arial" w:cs="Arial"/>
          <w:sz w:val="28"/>
          <w:szCs w:val="28"/>
        </w:rPr>
        <w:t>Con esta acción, se impulsa una visión compartida que apuesta por el conocimiento, la tecnología y el trabajo colaborativo como pilares para construir mejores oportunidades y preparar a las nuevas generaciones para los desafíos del futuro.</w:t>
      </w:r>
    </w:p>
    <w:p w14:paraId="72286ACE" w14:textId="77777777" w:rsidR="00F55A6A" w:rsidRDefault="00F55A6A" w:rsidP="00F55A6A">
      <w:pPr>
        <w:jc w:val="both"/>
        <w:rPr>
          <w:rFonts w:ascii="Arial" w:hAnsi="Arial" w:cs="Arial"/>
          <w:sz w:val="28"/>
          <w:szCs w:val="28"/>
        </w:rPr>
      </w:pPr>
    </w:p>
    <w:p w14:paraId="23E05FBE" w14:textId="77777777" w:rsidR="00F55A6A" w:rsidRDefault="00F55A6A" w:rsidP="00F55A6A">
      <w:pPr>
        <w:jc w:val="both"/>
        <w:rPr>
          <w:rFonts w:ascii="Arial" w:hAnsi="Arial" w:cs="Arial"/>
          <w:sz w:val="28"/>
          <w:szCs w:val="28"/>
        </w:rPr>
      </w:pPr>
      <w:r w:rsidRPr="00F55A6A">
        <w:rPr>
          <w:rFonts w:ascii="Arial" w:hAnsi="Arial" w:cs="Arial"/>
          <w:sz w:val="28"/>
          <w:szCs w:val="28"/>
        </w:rPr>
        <w:t>El proyecto inició en el mes de septiembre del 2025 con la capacitación en las áreas de mecánica, programación y administración; teniendo como segunda fase la entrega de un kit de robótica a cada uno de los 21 equipos participantes de los planteles públicos CONALEP, CECYTE</w:t>
      </w:r>
      <w:r>
        <w:rPr>
          <w:rFonts w:ascii="Arial" w:hAnsi="Arial" w:cs="Arial"/>
          <w:sz w:val="28"/>
          <w:szCs w:val="28"/>
        </w:rPr>
        <w:t>, DGETI y Colegio Militarizado.</w:t>
      </w:r>
    </w:p>
    <w:p w14:paraId="48D64891" w14:textId="77777777" w:rsidR="00F55A6A" w:rsidRDefault="00F55A6A" w:rsidP="00F55A6A">
      <w:pPr>
        <w:jc w:val="both"/>
        <w:rPr>
          <w:rFonts w:ascii="Arial" w:hAnsi="Arial" w:cs="Arial"/>
          <w:sz w:val="28"/>
          <w:szCs w:val="28"/>
        </w:rPr>
      </w:pPr>
    </w:p>
    <w:p w14:paraId="54B49343" w14:textId="71C5B5A4" w:rsidR="002B3777" w:rsidRPr="00201646" w:rsidRDefault="00F55A6A" w:rsidP="00F55A6A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55A6A">
        <w:rPr>
          <w:rFonts w:ascii="Arial" w:hAnsi="Arial" w:cs="Arial"/>
          <w:sz w:val="28"/>
          <w:szCs w:val="28"/>
        </w:rPr>
        <w:t>Además, para fortalecer la formación integral de las y los estudiantes, se realizó una visita académica al Campus del Tecnológico de Monterrey, orientada a vincular los aprendizajes adquiridos con experiencias reales del entorno profesional.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18E9" w14:textId="77777777" w:rsidR="00D10C9E" w:rsidRDefault="00D10C9E" w:rsidP="00E83348">
      <w:r>
        <w:separator/>
      </w:r>
    </w:p>
  </w:endnote>
  <w:endnote w:type="continuationSeparator" w:id="0">
    <w:p w14:paraId="41D0A138" w14:textId="77777777" w:rsidR="00D10C9E" w:rsidRDefault="00D10C9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2F511" w14:textId="77777777" w:rsidR="00D10C9E" w:rsidRDefault="00D10C9E" w:rsidP="00E83348">
      <w:r>
        <w:separator/>
      </w:r>
    </w:p>
  </w:footnote>
  <w:footnote w:type="continuationSeparator" w:id="0">
    <w:p w14:paraId="76DCC68E" w14:textId="77777777" w:rsidR="00D10C9E" w:rsidRDefault="00D10C9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0E3D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5A6A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AB08DD-21B9-49EB-B7C6-00BCC32E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2026-02-17T18:09:00Z</dcterms:created>
  <dcterms:modified xsi:type="dcterms:W3CDTF">2026-02-17T18:11:00Z</dcterms:modified>
</cp:coreProperties>
</file>