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D14BB6A" w:rsidR="009C0D7E" w:rsidRPr="004667B8" w:rsidRDefault="00194DB1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CP/1463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7D756D48" w:rsidR="009C0D7E" w:rsidRDefault="00194DB1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15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EB3EF" w14:textId="6E802A90" w:rsidR="000D39CB" w:rsidRDefault="00194DB1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194DB1">
        <w:rPr>
          <w:rFonts w:ascii="Arial" w:hAnsi="Arial" w:cs="Arial"/>
          <w:b/>
          <w:sz w:val="28"/>
          <w:szCs w:val="28"/>
        </w:rPr>
        <w:t>INAUGURA KUKA ROBOTICS, EN NUEVO LEÓN, SU PRIMER CENTRO DE INNOVACIÓN Y DESARROLLO TECNOLÓGICO DE MÉXICO</w:t>
      </w:r>
    </w:p>
    <w:bookmarkEnd w:id="0"/>
    <w:p w14:paraId="45EDD072" w14:textId="77777777" w:rsidR="00194DB1" w:rsidRDefault="00194DB1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BCC94D1" w14:textId="063CB1AB" w:rsidR="0092409C" w:rsidRDefault="00194DB1" w:rsidP="00194DB1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194DB1">
        <w:rPr>
          <w:rFonts w:ascii="Arial" w:hAnsi="Arial" w:cs="Arial"/>
          <w:i/>
        </w:rPr>
        <w:t>El nuevo centro está ubicado en el PIIT, en Apodaca, Nuevo León.</w:t>
      </w:r>
    </w:p>
    <w:p w14:paraId="18B4A439" w14:textId="2EAE5783" w:rsidR="00194DB1" w:rsidRDefault="00194DB1" w:rsidP="00194DB1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R</w:t>
      </w:r>
      <w:r w:rsidRPr="00194DB1">
        <w:rPr>
          <w:rFonts w:ascii="Arial" w:hAnsi="Arial" w:cs="Arial"/>
          <w:i/>
        </w:rPr>
        <w:t>epresenta una inversión de 1 millón de dólares y contempla 80 empleos.</w:t>
      </w:r>
    </w:p>
    <w:p w14:paraId="311B2F98" w14:textId="767B3417" w:rsidR="00194DB1" w:rsidRPr="00194DB1" w:rsidRDefault="00194DB1" w:rsidP="00194DB1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I</w:t>
      </w:r>
      <w:r w:rsidRPr="00194DB1">
        <w:rPr>
          <w:rFonts w:ascii="Arial" w:hAnsi="Arial" w:cs="Arial"/>
          <w:i/>
        </w:rPr>
        <w:t>mpulsará desarrollos en inteligencia artificial, soldadura, robótica móvil y automatización avanzada.</w:t>
      </w:r>
    </w:p>
    <w:p w14:paraId="61789A95" w14:textId="77777777" w:rsidR="00194DB1" w:rsidRDefault="00194DB1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7A76FCE0" w14:textId="77777777" w:rsidR="00194DB1" w:rsidRDefault="0092409C" w:rsidP="00194DB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194DB1" w:rsidRPr="00194DB1">
        <w:rPr>
          <w:rFonts w:ascii="Arial" w:hAnsi="Arial" w:cs="Arial"/>
          <w:sz w:val="28"/>
          <w:szCs w:val="28"/>
        </w:rPr>
        <w:t>Para realizar proyectos vinculados con inteligencia artificial, soldadura, robótica móvil y automatización avanzada, KUKA Robotics inauguró en Nuevo León su primer Centro de Innovación y Desarrollo Tecnológico en México.</w:t>
      </w:r>
    </w:p>
    <w:p w14:paraId="6F8A3D28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</w:p>
    <w:p w14:paraId="41D01C9A" w14:textId="77777777" w:rsid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 xml:space="preserve">El espacio, ubicado en el Parque de Investigación e Innovación Tecnológica (PIIT), en Apodaca, cuenta con laboratorio y celdas robóticas instaladas. </w:t>
      </w:r>
    </w:p>
    <w:p w14:paraId="25590977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</w:p>
    <w:p w14:paraId="67E62A44" w14:textId="77777777" w:rsid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 xml:space="preserve">El nuevo centro contempla una inversión de 1 millón de dólares y la generación de 80 empleos. </w:t>
      </w:r>
    </w:p>
    <w:p w14:paraId="63CCDD4A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</w:p>
    <w:p w14:paraId="03F0693E" w14:textId="77777777" w:rsid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 xml:space="preserve">Además, se convierte en el primer Centro de Innovación y Desarrollo Tecnológico de KUKA en México, en el marco del 30 aniversario de operaciones de la empresa en el país. </w:t>
      </w:r>
    </w:p>
    <w:p w14:paraId="45524F87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</w:p>
    <w:p w14:paraId="390230A3" w14:textId="77777777" w:rsid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 xml:space="preserve">La ceremonia de inauguración contó con la participación de autoridades estatales y municipales, directivos de KUKA de México y KUKA North America, así como representantes de la Universidad Autónoma de Nuevo León. </w:t>
      </w:r>
    </w:p>
    <w:p w14:paraId="01C1BA40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</w:p>
    <w:p w14:paraId="2410B123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>La secretaria de Economía de Nuevo León, Betsabé Rocha Nieto, acompañó la inauguración y resaltó la relevancia de seguir fortaleciendo las capacidades tecnológicas del estado mediante proyectos que vinculen industria, innovación y talento especializado.</w:t>
      </w:r>
    </w:p>
    <w:p w14:paraId="2F684FFA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> </w:t>
      </w:r>
    </w:p>
    <w:p w14:paraId="4FD0EF81" w14:textId="05948187" w:rsid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>“Este nuevo centro permitirá hacer pruebas de concepto, capacitar talento, desarrollar soluciones para empresas y conectar a KUKA con universidades, socios tecnológicos y fabri</w:t>
      </w:r>
      <w:r>
        <w:rPr>
          <w:rFonts w:ascii="Arial" w:hAnsi="Arial" w:cs="Arial"/>
          <w:sz w:val="28"/>
          <w:szCs w:val="28"/>
        </w:rPr>
        <w:t>cantes de toda la región norte”.</w:t>
      </w:r>
    </w:p>
    <w:p w14:paraId="359DE630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</w:p>
    <w:p w14:paraId="1D80FEDC" w14:textId="77777777" w:rsid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>“El valor de un proyecto como este también está en el conocimiento que se genera, en las capacidades que desarrolla y en la tecnología que pone al alcance de nuestras empresas”, dijo Rocha Nieto.</w:t>
      </w:r>
    </w:p>
    <w:p w14:paraId="2D39D376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</w:p>
    <w:p w14:paraId="78BDECF9" w14:textId="77777777" w:rsid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 xml:space="preserve">KUKA es una empresa de origen alemán especializado en robótica industrial, robótico móvil, automatización y manufactura avanzada. </w:t>
      </w:r>
    </w:p>
    <w:p w14:paraId="1E723148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</w:p>
    <w:p w14:paraId="29390F5C" w14:textId="77777777" w:rsid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 xml:space="preserve">Sus soluciones tienen aplicaciones en sectores como el automotriz, aeroespacial, logístico y médico, e incluyen desde brazos robóticos para procesos industriales hasta robots colaborativos diseñados para trabajar junto a operadores humanos. </w:t>
      </w:r>
    </w:p>
    <w:p w14:paraId="1DD961B6" w14:textId="77777777" w:rsidR="00194DB1" w:rsidRPr="00194DB1" w:rsidRDefault="00194DB1" w:rsidP="00194DB1">
      <w:pPr>
        <w:jc w:val="both"/>
        <w:rPr>
          <w:rFonts w:ascii="Arial" w:hAnsi="Arial" w:cs="Arial"/>
          <w:sz w:val="28"/>
          <w:szCs w:val="28"/>
        </w:rPr>
      </w:pPr>
    </w:p>
    <w:p w14:paraId="10DD2A39" w14:textId="0D0EFC7D" w:rsidR="0092409C" w:rsidRDefault="00194DB1" w:rsidP="00194DB1">
      <w:pPr>
        <w:jc w:val="both"/>
        <w:rPr>
          <w:rFonts w:ascii="Arial" w:hAnsi="Arial" w:cs="Arial"/>
          <w:sz w:val="28"/>
          <w:szCs w:val="28"/>
        </w:rPr>
      </w:pPr>
      <w:r w:rsidRPr="00194DB1">
        <w:rPr>
          <w:rFonts w:ascii="Arial" w:hAnsi="Arial" w:cs="Arial"/>
          <w:sz w:val="28"/>
          <w:szCs w:val="28"/>
        </w:rPr>
        <w:t>El Centro de Innovación permitirá desarrollar proyectos orientados a nuevas aplicaciones de inteligencia artificial, soldadura y robótica móvil, además de generar espacios de colaboración con actores del ecosistema tecnológico e industrial de Nuevo León.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ACE29AF"/>
    <w:multiLevelType w:val="hybridMultilevel"/>
    <w:tmpl w:val="B8DC77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0"/>
  </w:num>
  <w:num w:numId="8">
    <w:abstractNumId w:val="12"/>
  </w:num>
  <w:num w:numId="9">
    <w:abstractNumId w:val="15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1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4DB1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BC355F-BA11-4852-B067-D3B2C4E13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2026-10-15T21:13:00Z</dcterms:created>
  <dcterms:modified xsi:type="dcterms:W3CDTF">2026-10-15T21:13:00Z</dcterms:modified>
</cp:coreProperties>
</file>