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B3B7B3A" w:rsidR="009C0D7E" w:rsidRPr="004667B8" w:rsidRDefault="00927FEE" w:rsidP="009C0D7E">
      <w:pPr>
        <w:jc w:val="right"/>
        <w:rPr>
          <w:rFonts w:ascii="Arial" w:hAnsi="Arial" w:cs="Arial"/>
          <w:b/>
          <w:sz w:val="22"/>
          <w:lang w:val="es-ES"/>
        </w:rPr>
      </w:pPr>
      <w:r>
        <w:rPr>
          <w:rFonts w:ascii="Arial" w:hAnsi="Arial" w:cs="Arial"/>
          <w:b/>
          <w:sz w:val="22"/>
          <w:lang w:val="es-ES"/>
        </w:rPr>
        <w:t>CP/1118</w:t>
      </w:r>
      <w:r w:rsidR="007D065D">
        <w:rPr>
          <w:rFonts w:ascii="Arial" w:hAnsi="Arial" w:cs="Arial"/>
          <w:b/>
          <w:sz w:val="22"/>
          <w:lang w:val="es-ES"/>
        </w:rPr>
        <w:t>/2026</w:t>
      </w:r>
    </w:p>
    <w:p w14:paraId="3F7360A1" w14:textId="53C2B9AF" w:rsidR="009C0D7E" w:rsidRDefault="00927FEE" w:rsidP="009C0D7E">
      <w:pPr>
        <w:jc w:val="right"/>
        <w:rPr>
          <w:rFonts w:ascii="Arial" w:hAnsi="Arial" w:cs="Arial"/>
          <w:sz w:val="22"/>
          <w:lang w:val="es-ES"/>
        </w:rPr>
      </w:pPr>
      <w:r>
        <w:rPr>
          <w:rFonts w:ascii="Arial" w:hAnsi="Arial" w:cs="Arial"/>
          <w:sz w:val="22"/>
          <w:lang w:val="es-ES"/>
        </w:rPr>
        <w:t>12</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0F2410CB" w:rsidR="00E23F8F" w:rsidRDefault="00927FEE" w:rsidP="007F5780">
      <w:pPr>
        <w:jc w:val="center"/>
        <w:rPr>
          <w:rFonts w:ascii="Arial" w:hAnsi="Arial" w:cs="Arial"/>
          <w:b/>
          <w:sz w:val="28"/>
          <w:szCs w:val="28"/>
        </w:rPr>
      </w:pPr>
      <w:bookmarkStart w:id="0" w:name="_GoBack"/>
      <w:r w:rsidRPr="00927FEE">
        <w:rPr>
          <w:rFonts w:ascii="Arial" w:hAnsi="Arial" w:cs="Arial"/>
          <w:b/>
          <w:sz w:val="28"/>
          <w:szCs w:val="28"/>
        </w:rPr>
        <w:t>NUEVO LEÓN ES PRIMER LUGAR NACIONAL EN INVERSIÓN ANUNCIADA</w:t>
      </w:r>
    </w:p>
    <w:bookmarkEnd w:id="0"/>
    <w:p w14:paraId="75A4E64D" w14:textId="77777777" w:rsidR="00927FEE" w:rsidRDefault="00927FEE" w:rsidP="007F5780">
      <w:pPr>
        <w:jc w:val="center"/>
        <w:rPr>
          <w:rFonts w:ascii="Arial" w:hAnsi="Arial" w:cs="Arial"/>
          <w:b/>
          <w:sz w:val="28"/>
          <w:szCs w:val="28"/>
        </w:rPr>
      </w:pPr>
    </w:p>
    <w:p w14:paraId="2C39CD28" w14:textId="4FB9EB72" w:rsidR="00927FEE" w:rsidRPr="00927FEE" w:rsidRDefault="00927FEE" w:rsidP="00927FEE">
      <w:pPr>
        <w:pStyle w:val="Prrafodelista"/>
        <w:numPr>
          <w:ilvl w:val="0"/>
          <w:numId w:val="19"/>
        </w:numPr>
        <w:jc w:val="both"/>
        <w:rPr>
          <w:rFonts w:ascii="Arial" w:hAnsi="Arial" w:cs="Arial"/>
          <w:i/>
          <w:sz w:val="24"/>
          <w:szCs w:val="24"/>
        </w:rPr>
      </w:pPr>
      <w:r w:rsidRPr="00927FEE">
        <w:rPr>
          <w:rFonts w:ascii="Arial" w:hAnsi="Arial" w:cs="Arial"/>
          <w:i/>
          <w:sz w:val="24"/>
          <w:szCs w:val="24"/>
        </w:rPr>
        <w:t>Nuevo León encabeza a las entidades del país con una expectativa de inversión de 5,631 millones de dólares entre enero y julio de 2026.</w:t>
      </w:r>
    </w:p>
    <w:p w14:paraId="40803CD7" w14:textId="77777777" w:rsidR="00927FEE" w:rsidRPr="00927FEE" w:rsidRDefault="00927FEE" w:rsidP="00927FEE">
      <w:pPr>
        <w:pStyle w:val="Prrafodelista"/>
        <w:numPr>
          <w:ilvl w:val="0"/>
          <w:numId w:val="19"/>
        </w:numPr>
        <w:jc w:val="both"/>
        <w:rPr>
          <w:rFonts w:ascii="Arial" w:hAnsi="Arial" w:cs="Arial"/>
          <w:i/>
          <w:sz w:val="24"/>
          <w:szCs w:val="24"/>
        </w:rPr>
      </w:pPr>
      <w:r w:rsidRPr="00927FEE">
        <w:rPr>
          <w:rFonts w:ascii="Arial" w:hAnsi="Arial" w:cs="Arial"/>
          <w:i/>
          <w:sz w:val="24"/>
          <w:szCs w:val="24"/>
        </w:rPr>
        <w:t>El estado concentra el 12% de la expectativa de inversión anunciada en México durante el periodo.</w:t>
      </w:r>
    </w:p>
    <w:p w14:paraId="501031D3" w14:textId="1EA35BB4" w:rsidR="00C27394" w:rsidRPr="00927FEE" w:rsidRDefault="00927FEE" w:rsidP="00927FEE">
      <w:pPr>
        <w:pStyle w:val="Prrafodelista"/>
        <w:numPr>
          <w:ilvl w:val="0"/>
          <w:numId w:val="19"/>
        </w:numPr>
        <w:jc w:val="both"/>
        <w:rPr>
          <w:rFonts w:ascii="Arial" w:hAnsi="Arial" w:cs="Arial"/>
          <w:i/>
          <w:sz w:val="24"/>
          <w:szCs w:val="24"/>
        </w:rPr>
      </w:pPr>
      <w:r w:rsidRPr="00927FEE">
        <w:rPr>
          <w:rFonts w:ascii="Arial" w:hAnsi="Arial" w:cs="Arial"/>
          <w:i/>
          <w:sz w:val="24"/>
          <w:szCs w:val="24"/>
        </w:rPr>
        <w:t>Los proyectos asociados a Nuevo León contemplan una expectativa de generación de 7,620 nuevos empleos.</w:t>
      </w:r>
    </w:p>
    <w:p w14:paraId="234EFBA6" w14:textId="77777777" w:rsidR="00145430" w:rsidRDefault="00145430" w:rsidP="00DA13CA">
      <w:pPr>
        <w:jc w:val="both"/>
        <w:rPr>
          <w:rFonts w:ascii="Arial" w:hAnsi="Arial" w:cs="Arial"/>
          <w:b/>
          <w:sz w:val="28"/>
          <w:szCs w:val="28"/>
        </w:rPr>
      </w:pPr>
    </w:p>
    <w:p w14:paraId="3A719711" w14:textId="06EB848E" w:rsidR="00927FEE" w:rsidRPr="00927FEE" w:rsidRDefault="00BF1FBE" w:rsidP="00927FEE">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927FEE" w:rsidRPr="00927FEE">
        <w:rPr>
          <w:rFonts w:ascii="Arial" w:hAnsi="Arial" w:cs="Arial"/>
          <w:sz w:val="28"/>
          <w:szCs w:val="28"/>
        </w:rPr>
        <w:t>En atracción de inversión nacional, Nuevo León es primer lugar.</w:t>
      </w:r>
    </w:p>
    <w:p w14:paraId="32BD4A9B" w14:textId="77777777" w:rsidR="00927FEE" w:rsidRPr="00927FEE" w:rsidRDefault="00927FEE" w:rsidP="00927FEE">
      <w:pPr>
        <w:jc w:val="both"/>
        <w:rPr>
          <w:rFonts w:ascii="Arial" w:hAnsi="Arial" w:cs="Arial"/>
          <w:sz w:val="28"/>
          <w:szCs w:val="28"/>
        </w:rPr>
      </w:pPr>
    </w:p>
    <w:p w14:paraId="22E3F793" w14:textId="77777777" w:rsidR="00927FEE" w:rsidRPr="00927FEE" w:rsidRDefault="00927FEE" w:rsidP="00927FEE">
      <w:pPr>
        <w:jc w:val="both"/>
        <w:rPr>
          <w:rFonts w:ascii="Arial" w:hAnsi="Arial" w:cs="Arial"/>
          <w:sz w:val="28"/>
          <w:szCs w:val="28"/>
        </w:rPr>
      </w:pPr>
      <w:r w:rsidRPr="00927FEE">
        <w:rPr>
          <w:rFonts w:ascii="Arial" w:hAnsi="Arial" w:cs="Arial"/>
          <w:sz w:val="28"/>
          <w:szCs w:val="28"/>
        </w:rPr>
        <w:t xml:space="preserve">Hoy, la Secretaría de Economía federal publicó la lista de proyectos anunciados de inversión extranjera directa, en el que coloca a Nuevo León como el número uno destino de inversiones, con un monto de 5,631 millones de dólares de enero a julio de 2026. </w:t>
      </w:r>
    </w:p>
    <w:p w14:paraId="1E9D7F06" w14:textId="77777777" w:rsidR="00927FEE" w:rsidRPr="00927FEE" w:rsidRDefault="00927FEE" w:rsidP="00927FEE">
      <w:pPr>
        <w:jc w:val="both"/>
        <w:rPr>
          <w:rFonts w:ascii="Arial" w:hAnsi="Arial" w:cs="Arial"/>
          <w:sz w:val="28"/>
          <w:szCs w:val="28"/>
        </w:rPr>
      </w:pPr>
    </w:p>
    <w:p w14:paraId="1B1EBAA3" w14:textId="77777777" w:rsidR="00927FEE" w:rsidRPr="00927FEE" w:rsidRDefault="00927FEE" w:rsidP="00927FEE">
      <w:pPr>
        <w:jc w:val="both"/>
        <w:rPr>
          <w:rFonts w:ascii="Arial" w:hAnsi="Arial" w:cs="Arial"/>
          <w:sz w:val="28"/>
          <w:szCs w:val="28"/>
        </w:rPr>
      </w:pPr>
      <w:r w:rsidRPr="00927FEE">
        <w:rPr>
          <w:rFonts w:ascii="Arial" w:hAnsi="Arial" w:cs="Arial"/>
          <w:sz w:val="28"/>
          <w:szCs w:val="28"/>
        </w:rPr>
        <w:t>La entidad se ubica con la mayor expectativa de inversión anunciada en México durante los primeros siete meses de 2026, de acuerdo con los registros publicados por la Secretaría de Economía del Gobierno de México.</w:t>
      </w:r>
    </w:p>
    <w:p w14:paraId="04EAAE33" w14:textId="77777777" w:rsidR="00927FEE" w:rsidRPr="00927FEE" w:rsidRDefault="00927FEE" w:rsidP="00927FEE">
      <w:pPr>
        <w:jc w:val="both"/>
        <w:rPr>
          <w:rFonts w:ascii="Arial" w:hAnsi="Arial" w:cs="Arial"/>
          <w:sz w:val="28"/>
          <w:szCs w:val="28"/>
        </w:rPr>
      </w:pPr>
    </w:p>
    <w:p w14:paraId="3A2989BC" w14:textId="77777777" w:rsidR="00927FEE" w:rsidRPr="00927FEE" w:rsidRDefault="00927FEE" w:rsidP="00927FEE">
      <w:pPr>
        <w:jc w:val="both"/>
        <w:rPr>
          <w:rFonts w:ascii="Arial" w:hAnsi="Arial" w:cs="Arial"/>
          <w:sz w:val="28"/>
          <w:szCs w:val="28"/>
        </w:rPr>
      </w:pPr>
      <w:r w:rsidRPr="00927FEE">
        <w:rPr>
          <w:rFonts w:ascii="Arial" w:hAnsi="Arial" w:cs="Arial"/>
          <w:sz w:val="28"/>
          <w:szCs w:val="28"/>
        </w:rPr>
        <w:t>Además, los anuncios vinculados al estado contemplan una expectativa de generación de 7,620 nuevos empleos.</w:t>
      </w:r>
    </w:p>
    <w:p w14:paraId="6695B568" w14:textId="77777777" w:rsidR="00927FEE" w:rsidRPr="00927FEE" w:rsidRDefault="00927FEE" w:rsidP="00927FEE">
      <w:pPr>
        <w:jc w:val="both"/>
        <w:rPr>
          <w:rFonts w:ascii="Arial" w:hAnsi="Arial" w:cs="Arial"/>
          <w:sz w:val="28"/>
          <w:szCs w:val="28"/>
        </w:rPr>
      </w:pPr>
    </w:p>
    <w:p w14:paraId="0DF3E8BF" w14:textId="77777777" w:rsidR="00927FEE" w:rsidRDefault="00927FEE" w:rsidP="00927FEE">
      <w:pPr>
        <w:jc w:val="both"/>
        <w:rPr>
          <w:rFonts w:ascii="Arial" w:hAnsi="Arial" w:cs="Arial"/>
          <w:sz w:val="28"/>
          <w:szCs w:val="28"/>
        </w:rPr>
      </w:pPr>
      <w:r w:rsidRPr="00927FEE">
        <w:rPr>
          <w:rFonts w:ascii="Arial" w:hAnsi="Arial" w:cs="Arial"/>
          <w:sz w:val="28"/>
          <w:szCs w:val="28"/>
        </w:rPr>
        <w:t>La Secretaria de Economía de Nuevo León, Betsabé Rocha, destacó que los datos publicados por el Gobierno de México forman parte de la confianza que mantienen las empresas en las condiciones económicas y productivas de la entidad.</w:t>
      </w:r>
    </w:p>
    <w:p w14:paraId="3DC6582F" w14:textId="77777777" w:rsidR="00927FEE" w:rsidRDefault="00927FEE" w:rsidP="00927FEE">
      <w:pPr>
        <w:jc w:val="both"/>
        <w:rPr>
          <w:rFonts w:ascii="Arial" w:hAnsi="Arial" w:cs="Arial"/>
          <w:sz w:val="28"/>
          <w:szCs w:val="28"/>
        </w:rPr>
      </w:pPr>
    </w:p>
    <w:p w14:paraId="11D9FA7B" w14:textId="6134B310" w:rsidR="00927FEE" w:rsidRPr="00927FEE" w:rsidRDefault="00927FEE" w:rsidP="00927FEE">
      <w:pPr>
        <w:jc w:val="both"/>
        <w:rPr>
          <w:rFonts w:ascii="Arial" w:hAnsi="Arial" w:cs="Arial"/>
          <w:sz w:val="28"/>
          <w:szCs w:val="28"/>
        </w:rPr>
      </w:pPr>
      <w:r w:rsidRPr="00927FEE">
        <w:rPr>
          <w:rFonts w:ascii="Arial" w:hAnsi="Arial" w:cs="Arial"/>
          <w:sz w:val="28"/>
          <w:szCs w:val="28"/>
        </w:rPr>
        <w:t>“Hoy los propios registros de la Secretaría de Economía del Gobierno de México colocan a Nuevo León como el primer lugar nacional en inversión anunciada”, mencionó.</w:t>
      </w:r>
    </w:p>
    <w:p w14:paraId="726AF249" w14:textId="77777777" w:rsidR="00927FEE" w:rsidRPr="00927FEE" w:rsidRDefault="00927FEE" w:rsidP="00927FEE">
      <w:pPr>
        <w:jc w:val="both"/>
        <w:rPr>
          <w:rFonts w:ascii="Arial" w:hAnsi="Arial" w:cs="Arial"/>
          <w:sz w:val="28"/>
          <w:szCs w:val="28"/>
        </w:rPr>
      </w:pPr>
    </w:p>
    <w:p w14:paraId="0BDDBDCE" w14:textId="77777777" w:rsidR="00927FEE" w:rsidRPr="00927FEE" w:rsidRDefault="00927FEE" w:rsidP="00927FEE">
      <w:pPr>
        <w:jc w:val="both"/>
        <w:rPr>
          <w:rFonts w:ascii="Arial" w:hAnsi="Arial" w:cs="Arial"/>
          <w:sz w:val="28"/>
          <w:szCs w:val="28"/>
        </w:rPr>
      </w:pPr>
      <w:r w:rsidRPr="00927FEE">
        <w:rPr>
          <w:rFonts w:ascii="Arial" w:hAnsi="Arial" w:cs="Arial"/>
          <w:sz w:val="28"/>
          <w:szCs w:val="28"/>
        </w:rPr>
        <w:t>“Es una señal clara de que las empresas siguen viendo en nuestro estado las condiciones para invertir, crecer y desarrollar nuevos proyectos”, añadió.</w:t>
      </w:r>
    </w:p>
    <w:p w14:paraId="54C72EDF" w14:textId="77777777" w:rsidR="00927FEE" w:rsidRPr="00927FEE" w:rsidRDefault="00927FEE" w:rsidP="00927FEE">
      <w:pPr>
        <w:jc w:val="both"/>
        <w:rPr>
          <w:rFonts w:ascii="Arial" w:hAnsi="Arial" w:cs="Arial"/>
          <w:sz w:val="28"/>
          <w:szCs w:val="28"/>
        </w:rPr>
      </w:pPr>
    </w:p>
    <w:p w14:paraId="785E1333" w14:textId="77777777" w:rsidR="00927FEE" w:rsidRPr="00927FEE" w:rsidRDefault="00927FEE" w:rsidP="00927FEE">
      <w:pPr>
        <w:jc w:val="both"/>
        <w:rPr>
          <w:rFonts w:ascii="Arial" w:hAnsi="Arial" w:cs="Arial"/>
          <w:sz w:val="28"/>
          <w:szCs w:val="28"/>
        </w:rPr>
      </w:pPr>
      <w:r w:rsidRPr="00927FEE">
        <w:rPr>
          <w:rFonts w:ascii="Arial" w:hAnsi="Arial" w:cs="Arial"/>
          <w:sz w:val="28"/>
          <w:szCs w:val="28"/>
        </w:rPr>
        <w:t>La funcionaria destacó que el objetivo del Gobierno del Estado es mantener un entorno que facilite tanto la llegada de nuevos proyectos como la expansión de las empresas que ya tienen operaciones en Nuevo León, fortaleciendo al mismo tiempo las cadenas de proveeduría y la generación de empleos.</w:t>
      </w:r>
    </w:p>
    <w:p w14:paraId="4C1384D6" w14:textId="77777777" w:rsidR="00927FEE" w:rsidRPr="00927FEE" w:rsidRDefault="00927FEE" w:rsidP="00927FEE">
      <w:pPr>
        <w:jc w:val="both"/>
        <w:rPr>
          <w:rFonts w:ascii="Arial" w:hAnsi="Arial" w:cs="Arial"/>
          <w:sz w:val="28"/>
          <w:szCs w:val="28"/>
        </w:rPr>
      </w:pPr>
    </w:p>
    <w:p w14:paraId="23DBE295" w14:textId="77777777" w:rsidR="00927FEE" w:rsidRPr="00927FEE" w:rsidRDefault="00927FEE" w:rsidP="00927FEE">
      <w:pPr>
        <w:jc w:val="both"/>
        <w:rPr>
          <w:rFonts w:ascii="Arial" w:hAnsi="Arial" w:cs="Arial"/>
          <w:sz w:val="28"/>
          <w:szCs w:val="28"/>
        </w:rPr>
      </w:pPr>
      <w:r w:rsidRPr="00927FEE">
        <w:rPr>
          <w:rFonts w:ascii="Arial" w:hAnsi="Arial" w:cs="Arial"/>
          <w:sz w:val="28"/>
          <w:szCs w:val="28"/>
        </w:rPr>
        <w:t>“Nuestro trabajo no termina con atraer una inversión, queremos que cada proyecto que llega encuentre talento, proveedores, infraestructura y un ecosistema que le permita consolidarse, porque de esa manera la inversión se convierte en empleos y en oportunidades para las familias de Nuevo León”, agregó la Secretaria.</w:t>
      </w:r>
    </w:p>
    <w:p w14:paraId="459023A1" w14:textId="77777777" w:rsidR="00927FEE" w:rsidRPr="00927FEE" w:rsidRDefault="00927FEE" w:rsidP="00927FEE">
      <w:pPr>
        <w:jc w:val="both"/>
        <w:rPr>
          <w:rFonts w:ascii="Arial" w:hAnsi="Arial" w:cs="Arial"/>
          <w:sz w:val="28"/>
          <w:szCs w:val="28"/>
        </w:rPr>
      </w:pPr>
    </w:p>
    <w:p w14:paraId="45B3A57D" w14:textId="77777777" w:rsidR="00927FEE" w:rsidRPr="00927FEE" w:rsidRDefault="00927FEE" w:rsidP="00927FEE">
      <w:pPr>
        <w:jc w:val="both"/>
        <w:rPr>
          <w:rFonts w:ascii="Arial" w:hAnsi="Arial" w:cs="Arial"/>
          <w:sz w:val="28"/>
          <w:szCs w:val="28"/>
        </w:rPr>
      </w:pPr>
      <w:r w:rsidRPr="00927FEE">
        <w:rPr>
          <w:rFonts w:ascii="Arial" w:hAnsi="Arial" w:cs="Arial"/>
          <w:sz w:val="28"/>
          <w:szCs w:val="28"/>
        </w:rPr>
        <w:t>El informe federal señala además que la región norte del país continúa consolidando su integración a las cadenas de valor de América del Norte, con atracción de capital principalmente hacia la manufactura avanzada, así como hacia los sectores minero y energético.</w:t>
      </w:r>
    </w:p>
    <w:p w14:paraId="17E089A0" w14:textId="77777777" w:rsidR="00927FEE" w:rsidRPr="00927FEE" w:rsidRDefault="00927FEE" w:rsidP="00927FEE">
      <w:pPr>
        <w:jc w:val="both"/>
        <w:rPr>
          <w:rFonts w:ascii="Arial" w:hAnsi="Arial" w:cs="Arial"/>
          <w:sz w:val="28"/>
          <w:szCs w:val="28"/>
        </w:rPr>
      </w:pPr>
    </w:p>
    <w:p w14:paraId="05A56463" w14:textId="77777777" w:rsidR="00927FEE" w:rsidRDefault="00927FEE" w:rsidP="00927FEE">
      <w:pPr>
        <w:jc w:val="both"/>
        <w:rPr>
          <w:rFonts w:ascii="Arial" w:hAnsi="Arial" w:cs="Arial"/>
          <w:sz w:val="28"/>
          <w:szCs w:val="28"/>
        </w:rPr>
      </w:pPr>
      <w:r w:rsidRPr="00927FEE">
        <w:rPr>
          <w:rFonts w:ascii="Arial" w:hAnsi="Arial" w:cs="Arial"/>
          <w:sz w:val="28"/>
          <w:szCs w:val="28"/>
        </w:rPr>
        <w:t>“Nuevo León tiene una vocación industrial que hemos sabido transformar en una ventaja competitiva, y seguiremos trabajando para atraer inversiones de mayor valor agregado, fortalecer nuestra manufactura avanzada e integrar a más empresas locales a las cadenas gl</w:t>
      </w:r>
      <w:r>
        <w:rPr>
          <w:rFonts w:ascii="Arial" w:hAnsi="Arial" w:cs="Arial"/>
          <w:sz w:val="28"/>
          <w:szCs w:val="28"/>
        </w:rPr>
        <w:t>obales de valor”, afirmó Rocha.</w:t>
      </w:r>
    </w:p>
    <w:p w14:paraId="3212737B" w14:textId="77777777" w:rsidR="00927FEE" w:rsidRDefault="00927FEE" w:rsidP="00927FEE">
      <w:pPr>
        <w:jc w:val="both"/>
        <w:rPr>
          <w:rFonts w:ascii="Arial" w:hAnsi="Arial" w:cs="Arial"/>
          <w:sz w:val="28"/>
          <w:szCs w:val="28"/>
        </w:rPr>
      </w:pPr>
    </w:p>
    <w:p w14:paraId="4B70D62F" w14:textId="3508EA54" w:rsidR="00061431" w:rsidRDefault="00927FEE" w:rsidP="00927FEE">
      <w:pPr>
        <w:jc w:val="both"/>
        <w:rPr>
          <w:rFonts w:ascii="Arial" w:hAnsi="Arial" w:cs="Arial"/>
          <w:sz w:val="28"/>
          <w:szCs w:val="28"/>
        </w:rPr>
      </w:pPr>
      <w:r w:rsidRPr="00927FEE">
        <w:rPr>
          <w:rFonts w:ascii="Arial" w:hAnsi="Arial" w:cs="Arial"/>
          <w:sz w:val="28"/>
          <w:szCs w:val="28"/>
        </w:rPr>
        <w:lastRenderedPageBreak/>
        <w:t>De esta manera, Nuevo León mantiene su posición como principal destino estatal de la expectativa de inversión anunciada en México durante 2026.</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27FEE"/>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9FB83-4E8A-4009-A9CD-CEB9DF75B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458</Words>
  <Characters>2519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2026-08-12T20:35:00Z</dcterms:created>
  <dcterms:modified xsi:type="dcterms:W3CDTF">2026-08-12T20:35:00Z</dcterms:modified>
</cp:coreProperties>
</file>