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A71800" w14:textId="77777777" w:rsidR="00EF6C15" w:rsidRDefault="00EF6C15">
      <w:pPr>
        <w:jc w:val="right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14:paraId="2750AE3D" w14:textId="77777777" w:rsidR="00EF6C15" w:rsidRDefault="00D11386">
      <w:pPr>
        <w:jc w:val="right"/>
        <w:rPr>
          <w:rFonts w:ascii="Arial" w:eastAsia="Arial" w:hAnsi="Arial" w:cs="Arial"/>
          <w:sz w:val="22"/>
          <w:szCs w:val="22"/>
        </w:rPr>
      </w:pPr>
      <w:bookmarkStart w:id="1" w:name="_heading=h.333eiwc4fcxf" w:colFirst="0" w:colLast="0"/>
      <w:bookmarkEnd w:id="1"/>
      <w:r>
        <w:rPr>
          <w:rFonts w:ascii="Arial" w:eastAsia="Arial" w:hAnsi="Arial" w:cs="Arial"/>
          <w:sz w:val="22"/>
          <w:szCs w:val="22"/>
        </w:rPr>
        <w:t>17 de marzo de 2026</w:t>
      </w:r>
    </w:p>
    <w:p w14:paraId="5D3925C3" w14:textId="109D9922" w:rsidR="00EF6C15" w:rsidRPr="00EA6E79" w:rsidRDefault="00695AB6">
      <w:pPr>
        <w:jc w:val="right"/>
        <w:rPr>
          <w:rFonts w:ascii="Arial" w:eastAsia="Arial" w:hAnsi="Arial" w:cs="Arial"/>
          <w:b/>
          <w:bCs/>
        </w:rPr>
      </w:pPr>
      <w:r w:rsidRPr="00EA6E79">
        <w:rPr>
          <w:rFonts w:ascii="Arial" w:eastAsia="Times New Roman" w:hAnsi="Arial" w:cs="Arial"/>
          <w:b/>
          <w:bCs/>
          <w:color w:val="000000"/>
        </w:rPr>
        <w:t>CP/042</w:t>
      </w:r>
      <w:r w:rsidR="00EA6E79">
        <w:rPr>
          <w:rFonts w:ascii="Arial" w:eastAsia="Times New Roman" w:hAnsi="Arial" w:cs="Arial"/>
          <w:b/>
          <w:bCs/>
          <w:color w:val="000000"/>
        </w:rPr>
        <w:t>5</w:t>
      </w:r>
      <w:r w:rsidRPr="00EA6E79">
        <w:rPr>
          <w:rFonts w:ascii="Arial" w:eastAsia="Times New Roman" w:hAnsi="Arial" w:cs="Arial"/>
          <w:b/>
          <w:bCs/>
          <w:color w:val="000000"/>
        </w:rPr>
        <w:t>/2026</w:t>
      </w:r>
    </w:p>
    <w:p w14:paraId="746A8E3E" w14:textId="77777777" w:rsidR="00EF6C15" w:rsidRPr="00695AB6" w:rsidRDefault="00D11386">
      <w:pPr>
        <w:spacing w:before="280" w:after="280"/>
        <w:ind w:left="360"/>
        <w:jc w:val="center"/>
        <w:rPr>
          <w:rFonts w:ascii="Arial" w:eastAsia="Arial" w:hAnsi="Arial" w:cs="Arial"/>
          <w:b/>
          <w:bCs/>
          <w:color w:val="313131"/>
          <w:sz w:val="28"/>
          <w:szCs w:val="28"/>
        </w:rPr>
      </w:pPr>
      <w:r w:rsidRPr="00695AB6">
        <w:rPr>
          <w:rFonts w:ascii="Arial" w:eastAsia="Arial" w:hAnsi="Arial" w:cs="Arial"/>
          <w:b/>
          <w:bCs/>
          <w:color w:val="000000"/>
          <w:sz w:val="28"/>
          <w:szCs w:val="28"/>
        </w:rPr>
        <w:t>INAUGURAN INCMTY FESTIVAL 2026, PLATAFORMA QUE IMPULSA LA INNOVACIÓN Y EL CRECIMIENTO DE EMPRESAS</w:t>
      </w:r>
    </w:p>
    <w:p w14:paraId="36DFC9A6" w14:textId="77777777" w:rsidR="00EF6C15" w:rsidRDefault="00D113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 xml:space="preserve">El festival, que inicia hoy y termina el 20 de marzo, reúne a emprendedores, inversionistas, corporativos y universidades </w:t>
      </w:r>
      <w:r>
        <w:rPr>
          <w:rFonts w:ascii="Arial" w:eastAsia="Arial" w:hAnsi="Arial" w:cs="Arial"/>
          <w:i/>
          <w:iCs/>
          <w:color w:val="000000"/>
        </w:rPr>
        <w:t>para impulsar proyectos de innovación y emprendimiento.</w:t>
      </w:r>
    </w:p>
    <w:p w14:paraId="4247B926" w14:textId="77777777" w:rsidR="00EF6C15" w:rsidRDefault="00D113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incMTY se consolida como una plataforma donde startups y empresas emergentes pueden escalar hacia industrias de alto impacto.</w:t>
      </w:r>
    </w:p>
    <w:p w14:paraId="5496CA75" w14:textId="77777777" w:rsidR="00EF6C15" w:rsidRDefault="00D1138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i/>
          <w:iCs/>
          <w:color w:val="000000"/>
        </w:rPr>
        <w:t>Japón participa como país invitado, fortaleciendo la colaboración internac</w:t>
      </w:r>
      <w:r>
        <w:rPr>
          <w:rFonts w:ascii="Arial" w:eastAsia="Arial" w:hAnsi="Arial" w:cs="Arial"/>
          <w:i/>
          <w:iCs/>
          <w:color w:val="000000"/>
        </w:rPr>
        <w:t>ional en innovación y tecnología.</w:t>
      </w:r>
    </w:p>
    <w:p w14:paraId="37E1DAAC" w14:textId="77777777" w:rsidR="00EF6C15" w:rsidRDefault="00EF6C1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i/>
          <w:iCs/>
        </w:rPr>
      </w:pPr>
    </w:p>
    <w:p w14:paraId="6E8ECF19" w14:textId="77777777" w:rsidR="00EF6C15" w:rsidRDefault="00D11386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bookmarkStart w:id="2" w:name="_heading=h.knfug09kjv62" w:colFirst="0" w:colLast="0"/>
      <w:bookmarkEnd w:id="2"/>
      <w:r>
        <w:rPr>
          <w:rFonts w:ascii="Arial" w:eastAsia="Arial" w:hAnsi="Arial" w:cs="Arial"/>
          <w:b/>
          <w:bCs/>
          <w:color w:val="000000"/>
        </w:rPr>
        <w:t>Monterrey, Nuevo León.-</w:t>
      </w:r>
      <w:r>
        <w:rPr>
          <w:rFonts w:ascii="Arial" w:eastAsia="Arial" w:hAnsi="Arial" w:cs="Arial"/>
          <w:color w:val="000000"/>
        </w:rPr>
        <w:t xml:space="preserve"> Con la participación de líderes empresariales, emprendedores, inversionistas y representantes del sector académico, se llevó a cabo la inauguración del incMTY Festival 2026.</w:t>
      </w:r>
    </w:p>
    <w:p w14:paraId="77ABF162" w14:textId="77777777" w:rsidR="00EF6C15" w:rsidRDefault="00EF6C15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A582DD2" w14:textId="77777777" w:rsidR="00EF6C15" w:rsidRDefault="00D11386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El festival, que realiza su edificio número </w:t>
      </w:r>
      <w:r>
        <w:rPr>
          <w:rFonts w:ascii="Arial" w:eastAsia="Arial" w:hAnsi="Arial" w:cs="Arial"/>
        </w:rPr>
        <w:t>13</w:t>
      </w:r>
      <w:r>
        <w:rPr>
          <w:rFonts w:ascii="Arial" w:eastAsia="Arial" w:hAnsi="Arial" w:cs="Arial"/>
          <w:color w:val="000000"/>
        </w:rPr>
        <w:t>, es uno de los encuentros de innovación, emprendimiento y negocios más relevantes de América Latina.</w:t>
      </w:r>
    </w:p>
    <w:p w14:paraId="43E29673" w14:textId="77777777" w:rsidR="00EF6C15" w:rsidRDefault="00D11386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</w:rPr>
        <w:t>Este evento, o</w:t>
      </w:r>
      <w:r>
        <w:rPr>
          <w:rFonts w:ascii="Arial" w:eastAsia="Arial" w:hAnsi="Arial" w:cs="Arial"/>
          <w:color w:val="000000"/>
        </w:rPr>
        <w:t xml:space="preserve">rganizado por </w:t>
      </w:r>
      <w:r>
        <w:rPr>
          <w:rFonts w:ascii="Arial" w:eastAsia="Arial" w:hAnsi="Arial" w:cs="Arial"/>
        </w:rPr>
        <w:t xml:space="preserve">el </w:t>
      </w:r>
      <w:r>
        <w:rPr>
          <w:rFonts w:ascii="Arial" w:eastAsia="Arial" w:hAnsi="Arial" w:cs="Arial"/>
          <w:color w:val="000000"/>
        </w:rPr>
        <w:t>Tec de Monterrey y la Universidad Autónoma de Nuevo León, en colab</w:t>
      </w:r>
      <w:r>
        <w:rPr>
          <w:rFonts w:ascii="Arial" w:eastAsia="Arial" w:hAnsi="Arial" w:cs="Arial"/>
        </w:rPr>
        <w:t>oración co</w:t>
      </w:r>
      <w:r>
        <w:rPr>
          <w:rFonts w:ascii="Arial" w:eastAsia="Arial" w:hAnsi="Arial" w:cs="Arial"/>
        </w:rPr>
        <w:t xml:space="preserve">n el Gobierno de Nuevo León, a través de las secretarías de Economía y Turismo, </w:t>
      </w:r>
      <w:r>
        <w:rPr>
          <w:rFonts w:ascii="Arial" w:eastAsia="Arial" w:hAnsi="Arial" w:cs="Arial"/>
          <w:color w:val="000000"/>
        </w:rPr>
        <w:t>busca consolidarse como una plataforma que conecta talento, capital e ideas para impulsar el desarrollo de empresas innovadoras y fortalecer el ecosistema emprendedor de la reg</w:t>
      </w:r>
      <w:r>
        <w:rPr>
          <w:rFonts w:ascii="Arial" w:eastAsia="Arial" w:hAnsi="Arial" w:cs="Arial"/>
          <w:color w:val="000000"/>
        </w:rPr>
        <w:t>ión.</w:t>
      </w:r>
    </w:p>
    <w:p w14:paraId="66B2865A" w14:textId="77777777" w:rsidR="00EF6C15" w:rsidRDefault="00EF6C15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9D91CF5" w14:textId="77777777" w:rsidR="00EF6C15" w:rsidRDefault="00D11386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Durante la inauguración, la Secretaria de Economía de Nuevo León, Betsabé Rocha Nieto, destacó que incMTY se ha convertido en un espacio donde las ideas pueden transformarse en empresas y las empresas en nuevas industrias que contribuyen al crecimien</w:t>
      </w:r>
      <w:r>
        <w:rPr>
          <w:rFonts w:ascii="Arial" w:eastAsia="Arial" w:hAnsi="Arial" w:cs="Arial"/>
          <w:color w:val="000000"/>
        </w:rPr>
        <w:t>to económico.</w:t>
      </w:r>
    </w:p>
    <w:p w14:paraId="4938E348" w14:textId="77777777" w:rsidR="00EF6C15" w:rsidRDefault="00EF6C15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67419CC" w14:textId="77777777" w:rsidR="00EF6C15" w:rsidRDefault="00D11386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“incMTY es una plataforma donde el talento, la inversión y la tecnología se encuentran para convertir ideas en empresas y empresas en industrias que transforman la economía”, señaló.</w:t>
      </w:r>
    </w:p>
    <w:p w14:paraId="4F0E7C61" w14:textId="77777777" w:rsidR="00EF6C15" w:rsidRDefault="00EF6C15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9C663D6" w14:textId="77777777" w:rsidR="00EF6C15" w:rsidRDefault="00D11386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 su intervención, destacó que Nuevo León se ha posicion</w:t>
      </w:r>
      <w:r>
        <w:rPr>
          <w:rFonts w:ascii="Arial" w:eastAsia="Arial" w:hAnsi="Arial" w:cs="Arial"/>
          <w:color w:val="000000"/>
        </w:rPr>
        <w:t>ado como un ecosistema propicio para la innovación y el emprendimiento, impulsado por la colaboración entre gobierno, empresas, universidades e inversionistas.</w:t>
      </w:r>
    </w:p>
    <w:p w14:paraId="4AF0F756" w14:textId="77777777" w:rsidR="00EF6C15" w:rsidRDefault="00EF6C15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94D7BFB" w14:textId="77777777" w:rsidR="00EF6C15" w:rsidRDefault="00D11386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“Las economías que liderarán el futuro serán aquellas que innoven más rápido, que conecten mejo</w:t>
      </w:r>
      <w:r>
        <w:rPr>
          <w:rFonts w:ascii="Arial" w:eastAsia="Arial" w:hAnsi="Arial" w:cs="Arial"/>
          <w:color w:val="000000"/>
        </w:rPr>
        <w:t>r su talento con la inversión y que conviertan el conocimiento en soluciones reales para la sociedad”, agregó.</w:t>
      </w:r>
    </w:p>
    <w:p w14:paraId="4C9A0893" w14:textId="77777777" w:rsidR="00EF6C15" w:rsidRDefault="00EF6C15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C47D8AD" w14:textId="77777777" w:rsidR="00EF6C15" w:rsidRDefault="00D11386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 edición 2026 del festival cuenta con Japón como país invitado, lo que abre nuevas oportunidades de colaboración internacional en áreas como t</w:t>
      </w:r>
      <w:r>
        <w:rPr>
          <w:rFonts w:ascii="Arial" w:eastAsia="Arial" w:hAnsi="Arial" w:cs="Arial"/>
          <w:color w:val="000000"/>
        </w:rPr>
        <w:t>ecnología, innovación y desarrollo industrial.</w:t>
      </w:r>
    </w:p>
    <w:p w14:paraId="7B50468D" w14:textId="77777777" w:rsidR="00EF6C15" w:rsidRDefault="00EF6C15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1AF8A08" w14:textId="77777777" w:rsidR="00EF6C15" w:rsidRDefault="00D11386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Durante cuatro días, el festival reunirá a miles de participantes entre emprendedores, inversionistas, corporativos y estudiantes, quienes participarán en conferencias, paneles, talleres y espacios de network</w:t>
      </w:r>
      <w:r>
        <w:rPr>
          <w:rFonts w:ascii="Arial" w:eastAsia="Arial" w:hAnsi="Arial" w:cs="Arial"/>
          <w:color w:val="000000"/>
        </w:rPr>
        <w:t>ing enfocados en temas como inteligencia artificial, capital de riesgo, sostenibilidad y el futuro de las industrias.</w:t>
      </w:r>
      <w:r>
        <w:rPr>
          <w:rFonts w:ascii="Arial" w:eastAsia="Arial" w:hAnsi="Arial" w:cs="Arial"/>
          <w:color w:val="000000"/>
        </w:rPr>
        <w:br/>
      </w:r>
    </w:p>
    <w:p w14:paraId="564F23A8" w14:textId="77777777" w:rsidR="00EF6C15" w:rsidRDefault="00D11386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Durante la inauguración participaron Juan Pablo </w:t>
      </w:r>
      <w:proofErr w:type="spellStart"/>
      <w:r>
        <w:rPr>
          <w:rFonts w:ascii="Arial" w:eastAsia="Arial" w:hAnsi="Arial" w:cs="Arial"/>
          <w:color w:val="000000"/>
        </w:rPr>
        <w:t>Murra</w:t>
      </w:r>
      <w:proofErr w:type="spellEnd"/>
      <w:r>
        <w:rPr>
          <w:rFonts w:ascii="Arial" w:eastAsia="Arial" w:hAnsi="Arial" w:cs="Arial"/>
          <w:color w:val="000000"/>
        </w:rPr>
        <w:t xml:space="preserve">, rector del Tec de Monterrey; Santos Guzmán, rector de la UANL; </w:t>
      </w:r>
      <w:proofErr w:type="spellStart"/>
      <w:r>
        <w:rPr>
          <w:rFonts w:ascii="Arial" w:eastAsia="Arial" w:hAnsi="Arial" w:cs="Arial"/>
          <w:color w:val="000000"/>
        </w:rPr>
        <w:t>Kozo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Honsei</w:t>
      </w:r>
      <w:proofErr w:type="spellEnd"/>
      <w:r>
        <w:rPr>
          <w:rFonts w:ascii="Arial" w:eastAsia="Arial" w:hAnsi="Arial" w:cs="Arial"/>
          <w:color w:val="000000"/>
        </w:rPr>
        <w:t>, embaja</w:t>
      </w:r>
      <w:r>
        <w:rPr>
          <w:rFonts w:ascii="Arial" w:eastAsia="Arial" w:hAnsi="Arial" w:cs="Arial"/>
          <w:color w:val="000000"/>
        </w:rPr>
        <w:t xml:space="preserve">dor de Japón en México; Maricarmen Martínez, secretaria de Turismo de Nuevo León; Juan Paura, secretario de Educación de Nuevo León; Daniela Garza, presidenta del Consejo incMTY; y Marco Antonio del </w:t>
      </w:r>
      <w:proofErr w:type="spellStart"/>
      <w:r>
        <w:rPr>
          <w:rFonts w:ascii="Arial" w:eastAsia="Arial" w:hAnsi="Arial" w:cs="Arial"/>
          <w:color w:val="000000"/>
        </w:rPr>
        <w:t>Prete</w:t>
      </w:r>
      <w:proofErr w:type="spellEnd"/>
      <w:r>
        <w:rPr>
          <w:rFonts w:ascii="Arial" w:eastAsia="Arial" w:hAnsi="Arial" w:cs="Arial"/>
          <w:color w:val="000000"/>
        </w:rPr>
        <w:t>, presidente de la Asociación Mexicana de Secretario</w:t>
      </w:r>
      <w:r>
        <w:rPr>
          <w:rFonts w:ascii="Arial" w:eastAsia="Arial" w:hAnsi="Arial" w:cs="Arial"/>
          <w:color w:val="000000"/>
        </w:rPr>
        <w:t>s de Desarrollo Económico de México.</w:t>
      </w:r>
    </w:p>
    <w:p w14:paraId="3517BA33" w14:textId="77777777" w:rsidR="00EF6C15" w:rsidRDefault="00EF6C15" w:rsidP="00E33B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sectPr w:rsidR="00EF6C15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DD0092" w14:textId="77777777" w:rsidR="00D11386" w:rsidRDefault="00D11386">
      <w:r>
        <w:separator/>
      </w:r>
    </w:p>
  </w:endnote>
  <w:endnote w:type="continuationSeparator" w:id="0">
    <w:p w14:paraId="37210498" w14:textId="77777777" w:rsidR="00D11386" w:rsidRDefault="00D11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AE34240D-0574-410A-8493-58CCC84295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C949893-EA37-4F0A-81BE-99BBCEFD27A9}"/>
    <w:embedBold r:id="rId3" w:fontKey="{D2CA0A7E-89B5-4A95-8C59-E848430585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6A6C421-C431-4826-A205-FD5BF436758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F0DB7D6-0391-4023-BEC3-0E9F19BEFE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0D5309" w14:textId="77777777" w:rsidR="00EF6C15" w:rsidRDefault="00D113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EE210F8" wp14:editId="11B1A5B5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375829" w14:textId="77777777" w:rsidR="00EF6C15" w:rsidRDefault="00EF6C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3A3DF935" w14:textId="77777777" w:rsidR="00EF6C15" w:rsidRDefault="00EF6C1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857C3" w14:textId="77777777" w:rsidR="00D11386" w:rsidRDefault="00D11386">
      <w:r>
        <w:separator/>
      </w:r>
    </w:p>
  </w:footnote>
  <w:footnote w:type="continuationSeparator" w:id="0">
    <w:p w14:paraId="136531EE" w14:textId="77777777" w:rsidR="00D11386" w:rsidRDefault="00D113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7BDF5" w14:textId="77777777" w:rsidR="00EF6C15" w:rsidRDefault="00D1138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BF043F6" wp14:editId="4B6C255C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530" t="-3341" r="-530" b="3341"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5B54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C15"/>
    <w:rsid w:val="00047DFE"/>
    <w:rsid w:val="000C27E2"/>
    <w:rsid w:val="00193DA1"/>
    <w:rsid w:val="00391BFE"/>
    <w:rsid w:val="00695AB6"/>
    <w:rsid w:val="00D0341A"/>
    <w:rsid w:val="00D11386"/>
    <w:rsid w:val="00E33B06"/>
    <w:rsid w:val="00EA6E79"/>
    <w:rsid w:val="00EF6C15"/>
    <w:rsid w:val="00F73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06B27"/>
  <w15:docId w15:val="{68F1A9A8-2867-414A-925E-8935384C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70DB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apple-converted-space">
    <w:name w:val="apple-converted-space"/>
    <w:basedOn w:val="Fuentedeprrafopredeter"/>
    <w:rsid w:val="00BE12B1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Q0MNKF7MAGOwL8YvyZKTTBZjQA==">CgMxLjAyDmguMzMzZWl3YzRmY3hmMg5oLmtuZnVnMDlranY2MjgAciExUWxXX2NpdUpweG9EMXoyRDJuMVl6OHAyaTZXSlNJREw=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2026-03-18T16:10:00Z</dcterms:created>
  <dcterms:modified xsi:type="dcterms:W3CDTF">2026-03-18T16:10:00Z</dcterms:modified>
</cp:coreProperties>
</file>