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558081D2" w:rsidR="009C0D7E" w:rsidRDefault="00072E10" w:rsidP="009C0D7E">
      <w:pPr>
        <w:jc w:val="right"/>
        <w:rPr>
          <w:rFonts w:ascii="Arial" w:hAnsi="Arial" w:cs="Arial"/>
          <w:sz w:val="22"/>
          <w:lang w:val="es-ES"/>
        </w:rPr>
      </w:pPr>
      <w:r>
        <w:rPr>
          <w:rFonts w:ascii="Arial" w:hAnsi="Arial" w:cs="Arial"/>
          <w:sz w:val="22"/>
          <w:lang w:val="es-ES"/>
        </w:rPr>
        <w:t>13</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E8237CC" w14:textId="77777777" w:rsidR="00072E10" w:rsidRDefault="00072E10" w:rsidP="001677EC">
      <w:pPr>
        <w:jc w:val="center"/>
        <w:rPr>
          <w:rFonts w:ascii="Arial" w:hAnsi="Arial" w:cs="Arial"/>
          <w:b/>
          <w:sz w:val="28"/>
          <w:szCs w:val="28"/>
        </w:rPr>
      </w:pPr>
      <w:r w:rsidRPr="00072E10">
        <w:rPr>
          <w:rFonts w:ascii="Arial" w:hAnsi="Arial" w:cs="Arial"/>
          <w:b/>
          <w:sz w:val="28"/>
          <w:szCs w:val="28"/>
        </w:rPr>
        <w:t>IMPULSA SECRETARÍA DE CULTURA LA MEMORIA, LA CREACIÓN LITERARIA Y LA COHESIÓN SOCIAL EN LA FERIA DEL LIBRO</w:t>
      </w:r>
    </w:p>
    <w:p w14:paraId="2B34C6B3" w14:textId="14A38226" w:rsidR="008A3F83" w:rsidRDefault="001677EC" w:rsidP="001677EC">
      <w:pPr>
        <w:jc w:val="center"/>
        <w:rPr>
          <w:rFonts w:ascii="Arial" w:hAnsi="Arial" w:cs="Arial"/>
          <w:b/>
          <w:sz w:val="28"/>
          <w:szCs w:val="28"/>
        </w:rPr>
      </w:pPr>
      <w:r>
        <w:rPr>
          <w:rFonts w:ascii="Arial" w:hAnsi="Arial" w:cs="Arial"/>
          <w:b/>
          <w:sz w:val="28"/>
          <w:szCs w:val="28"/>
        </w:rPr>
        <w:t xml:space="preserve"> </w:t>
      </w:r>
    </w:p>
    <w:p w14:paraId="482B8284" w14:textId="77777777" w:rsidR="00E23F8F" w:rsidRDefault="00E23F8F" w:rsidP="007F5780">
      <w:pPr>
        <w:jc w:val="center"/>
        <w:rPr>
          <w:rFonts w:ascii="Arial" w:hAnsi="Arial" w:cs="Arial"/>
          <w:b/>
          <w:sz w:val="28"/>
          <w:szCs w:val="28"/>
        </w:rPr>
      </w:pPr>
    </w:p>
    <w:p w14:paraId="5B617D1A" w14:textId="6DE93AFF" w:rsidR="00072E10" w:rsidRPr="00072E10" w:rsidRDefault="00072E10" w:rsidP="00072E10">
      <w:pPr>
        <w:pStyle w:val="Prrafodelista"/>
        <w:numPr>
          <w:ilvl w:val="0"/>
          <w:numId w:val="19"/>
        </w:numPr>
        <w:jc w:val="both"/>
        <w:rPr>
          <w:rFonts w:ascii="Arial" w:hAnsi="Arial" w:cs="Arial"/>
          <w:i/>
          <w:sz w:val="24"/>
          <w:szCs w:val="24"/>
        </w:rPr>
      </w:pPr>
      <w:bookmarkStart w:id="0" w:name="_GoBack"/>
      <w:bookmarkEnd w:id="0"/>
      <w:r w:rsidRPr="00072E10">
        <w:rPr>
          <w:rFonts w:ascii="Arial" w:hAnsi="Arial" w:cs="Arial"/>
          <w:i/>
          <w:sz w:val="24"/>
          <w:szCs w:val="24"/>
        </w:rPr>
        <w:t>Invita la dependencia a conocer dos títulos valiosos del quehacer cultural: "Conservación del patrimonio cultural de Nuevo León: De iniciativa ciudadana a política pública" y "Esferas Culturales. Fundamentos Filosóficos, Artísticos y Comunitarios".</w:t>
      </w:r>
    </w:p>
    <w:p w14:paraId="46093BC4" w14:textId="77777777" w:rsidR="00072E10" w:rsidRPr="00072E10" w:rsidRDefault="00072E10" w:rsidP="00072E10">
      <w:pPr>
        <w:pStyle w:val="Prrafodelista"/>
        <w:numPr>
          <w:ilvl w:val="0"/>
          <w:numId w:val="19"/>
        </w:numPr>
        <w:jc w:val="both"/>
        <w:rPr>
          <w:rFonts w:ascii="Arial" w:hAnsi="Arial" w:cs="Arial"/>
          <w:i/>
          <w:sz w:val="24"/>
          <w:szCs w:val="24"/>
        </w:rPr>
      </w:pPr>
      <w:r w:rsidRPr="00072E10">
        <w:rPr>
          <w:rFonts w:ascii="Arial" w:hAnsi="Arial" w:cs="Arial"/>
          <w:i/>
          <w:sz w:val="24"/>
          <w:szCs w:val="24"/>
        </w:rPr>
        <w:t>Se trata de obras fundamentales sobre el patrimonio del estado, los procesos comunitarios y la celebración de tres décadas de trayectoria cultural a través de CONARTE con su Colección Conmemorativa.</w:t>
      </w:r>
    </w:p>
    <w:p w14:paraId="6B46A890" w14:textId="77777777" w:rsidR="00072E10" w:rsidRPr="00072E10" w:rsidRDefault="00072E10" w:rsidP="00072E10">
      <w:pPr>
        <w:pStyle w:val="Prrafodelista"/>
        <w:numPr>
          <w:ilvl w:val="0"/>
          <w:numId w:val="19"/>
        </w:numPr>
        <w:jc w:val="both"/>
        <w:rPr>
          <w:rFonts w:ascii="Arial" w:hAnsi="Arial" w:cs="Arial"/>
          <w:i/>
          <w:sz w:val="24"/>
          <w:szCs w:val="24"/>
        </w:rPr>
      </w:pPr>
      <w:r w:rsidRPr="00072E10">
        <w:rPr>
          <w:rFonts w:ascii="Arial" w:hAnsi="Arial" w:cs="Arial"/>
          <w:i/>
          <w:sz w:val="24"/>
          <w:szCs w:val="24"/>
        </w:rPr>
        <w:t>En esencia es reiterar el compromiso institucional con el desarrollo integral y sustentable de Nuevo León como estrategia transformadora de la entidad.</w:t>
      </w:r>
    </w:p>
    <w:p w14:paraId="501031D3" w14:textId="7DA76D41" w:rsidR="00C27394" w:rsidRDefault="00C27394" w:rsidP="00072E10">
      <w:pPr>
        <w:pStyle w:val="Prrafodelista"/>
        <w:jc w:val="both"/>
        <w:rPr>
          <w:rFonts w:ascii="Arial" w:hAnsi="Arial" w:cs="Arial"/>
          <w:b/>
          <w:sz w:val="28"/>
          <w:szCs w:val="28"/>
        </w:rPr>
      </w:pPr>
    </w:p>
    <w:p w14:paraId="234EFBA6" w14:textId="77777777" w:rsidR="00145430" w:rsidRDefault="00145430" w:rsidP="00DA13CA">
      <w:pPr>
        <w:jc w:val="both"/>
        <w:rPr>
          <w:rFonts w:ascii="Arial" w:hAnsi="Arial" w:cs="Arial"/>
          <w:b/>
          <w:sz w:val="28"/>
          <w:szCs w:val="28"/>
        </w:rPr>
      </w:pPr>
    </w:p>
    <w:p w14:paraId="3667D458" w14:textId="6A6B5462" w:rsidR="00072E10" w:rsidRPr="00072E10" w:rsidRDefault="00BF1FBE" w:rsidP="00072E10">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072E10" w:rsidRPr="00072E10">
        <w:rPr>
          <w:rFonts w:ascii="Arial" w:hAnsi="Arial" w:cs="Arial"/>
          <w:sz w:val="28"/>
          <w:szCs w:val="28"/>
        </w:rPr>
        <w:t>En el marco de la Feria Internacional del Libro Monterrey 2026, la Secretaría de Cultura de Nuevo León invita al Pabellón Nuevo León a conocer los nuevos títulos de su quehacer institucional.</w:t>
      </w:r>
    </w:p>
    <w:p w14:paraId="4849F994" w14:textId="77777777" w:rsidR="00072E10" w:rsidRPr="00072E10" w:rsidRDefault="00072E10" w:rsidP="00072E10">
      <w:pPr>
        <w:jc w:val="both"/>
        <w:rPr>
          <w:rFonts w:ascii="Arial" w:hAnsi="Arial" w:cs="Arial"/>
          <w:sz w:val="28"/>
          <w:szCs w:val="28"/>
        </w:rPr>
      </w:pPr>
    </w:p>
    <w:p w14:paraId="58F872CA"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“Conservación del patrimonio cultural de Nuevo León: De iniciativa ciudadana a política pública” y “Esferas Culturales. Fundamentos Filosóficos, Artísticos y Comunitarios”, serán presentados en las instalaciones del Pabellón Nuevo León, ubicadas en el interior de Cintermex, sede habitual de la Feria.</w:t>
      </w:r>
    </w:p>
    <w:p w14:paraId="4E5888EC" w14:textId="77777777" w:rsidR="00072E10" w:rsidRPr="00072E10" w:rsidRDefault="00072E10" w:rsidP="00072E10">
      <w:pPr>
        <w:jc w:val="both"/>
        <w:rPr>
          <w:rFonts w:ascii="Arial" w:hAnsi="Arial" w:cs="Arial"/>
          <w:sz w:val="28"/>
          <w:szCs w:val="28"/>
        </w:rPr>
      </w:pPr>
    </w:p>
    <w:p w14:paraId="3589A1E6"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 xml:space="preserve">De esta forma, la SCNL consolida su compromiso con la ciudadanía al presentar una agenda editorial estratégica, orientada a fortalecer la </w:t>
      </w:r>
      <w:r w:rsidRPr="00072E10">
        <w:rPr>
          <w:rFonts w:ascii="Arial" w:hAnsi="Arial" w:cs="Arial"/>
          <w:sz w:val="28"/>
          <w:szCs w:val="28"/>
        </w:rPr>
        <w:lastRenderedPageBreak/>
        <w:t>identidad, promover la inclusión y garantizar el acceso libre a la cultura.</w:t>
      </w:r>
    </w:p>
    <w:p w14:paraId="7C14B810" w14:textId="77777777" w:rsidR="00072E10" w:rsidRPr="00072E10" w:rsidRDefault="00072E10" w:rsidP="00072E10">
      <w:pPr>
        <w:jc w:val="both"/>
        <w:rPr>
          <w:rFonts w:ascii="Arial" w:hAnsi="Arial" w:cs="Arial"/>
          <w:sz w:val="28"/>
          <w:szCs w:val="28"/>
        </w:rPr>
      </w:pPr>
    </w:p>
    <w:p w14:paraId="41E630E7"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A través de una visión integradora que une el patrimonio histórico, la expresión comunitaria y el estímulo a la creación literaria, la dependencia estatal destaca el impacto directo de las políticas públicas culturales en la entidad.</w:t>
      </w:r>
    </w:p>
    <w:p w14:paraId="36EEE7C2" w14:textId="77777777" w:rsidR="00072E10" w:rsidRPr="00072E10" w:rsidRDefault="00072E10" w:rsidP="00072E10">
      <w:pPr>
        <w:jc w:val="both"/>
        <w:rPr>
          <w:rFonts w:ascii="Arial" w:hAnsi="Arial" w:cs="Arial"/>
          <w:sz w:val="28"/>
          <w:szCs w:val="28"/>
        </w:rPr>
      </w:pPr>
    </w:p>
    <w:p w14:paraId="063DCF27" w14:textId="77777777" w:rsidR="00072E10" w:rsidRPr="00072E10" w:rsidRDefault="00072E10" w:rsidP="00072E10">
      <w:pPr>
        <w:jc w:val="both"/>
        <w:rPr>
          <w:rFonts w:ascii="Arial" w:hAnsi="Arial" w:cs="Arial"/>
          <w:b/>
          <w:sz w:val="28"/>
          <w:szCs w:val="28"/>
        </w:rPr>
      </w:pPr>
      <w:r w:rsidRPr="00072E10">
        <w:rPr>
          <w:rFonts w:ascii="Arial" w:hAnsi="Arial" w:cs="Arial"/>
          <w:b/>
          <w:sz w:val="28"/>
          <w:szCs w:val="28"/>
        </w:rPr>
        <w:t>CULTURA COMUNITARIA: EL MODELO DE ESFERAS CULTURALES</w:t>
      </w:r>
    </w:p>
    <w:p w14:paraId="0C40BE33" w14:textId="77777777" w:rsidR="00072E10" w:rsidRPr="00072E10" w:rsidRDefault="00072E10" w:rsidP="00072E10">
      <w:pPr>
        <w:jc w:val="both"/>
        <w:rPr>
          <w:rFonts w:ascii="Arial" w:hAnsi="Arial" w:cs="Arial"/>
          <w:sz w:val="28"/>
          <w:szCs w:val="28"/>
        </w:rPr>
      </w:pPr>
    </w:p>
    <w:p w14:paraId="2ACD5264"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En este contexto se presenta el volumen “Esferas Culturales. Fundamentos Filosóficos, Artísticos y Comunitarios” en el que la Secretaría de Cultura expone las bases conceptuales y humanas que han transformado el tejido social en las comunidades de la entidad.</w:t>
      </w:r>
    </w:p>
    <w:p w14:paraId="21DE9215" w14:textId="77777777" w:rsidR="00072E10" w:rsidRPr="00072E10" w:rsidRDefault="00072E10" w:rsidP="00072E10">
      <w:pPr>
        <w:jc w:val="both"/>
        <w:rPr>
          <w:rFonts w:ascii="Arial" w:hAnsi="Arial" w:cs="Arial"/>
          <w:sz w:val="28"/>
          <w:szCs w:val="28"/>
        </w:rPr>
      </w:pPr>
    </w:p>
    <w:p w14:paraId="7296FB9A"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Este proyecto enfatiza el arte y la creatividad como herramientas de encuentro, equidad y construcción comunitaria, consolidando espacios donde la cultura se vive, se respira y se comparte en conjunto.</w:t>
      </w:r>
    </w:p>
    <w:p w14:paraId="253F4A31" w14:textId="77777777" w:rsidR="00072E10" w:rsidRPr="00072E10" w:rsidRDefault="00072E10" w:rsidP="00072E10">
      <w:pPr>
        <w:jc w:val="both"/>
        <w:rPr>
          <w:rFonts w:ascii="Arial" w:hAnsi="Arial" w:cs="Arial"/>
          <w:sz w:val="28"/>
          <w:szCs w:val="28"/>
        </w:rPr>
      </w:pPr>
    </w:p>
    <w:p w14:paraId="080E0E66"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 xml:space="preserve">Presentan este material, Alejandro Rodríguez </w:t>
      </w:r>
      <w:proofErr w:type="spellStart"/>
      <w:r w:rsidRPr="00072E10">
        <w:rPr>
          <w:rFonts w:ascii="Arial" w:hAnsi="Arial" w:cs="Arial"/>
          <w:sz w:val="28"/>
          <w:szCs w:val="28"/>
        </w:rPr>
        <w:t>Rodríguez</w:t>
      </w:r>
      <w:proofErr w:type="spellEnd"/>
      <w:r w:rsidRPr="00072E10">
        <w:rPr>
          <w:rFonts w:ascii="Arial" w:hAnsi="Arial" w:cs="Arial"/>
          <w:sz w:val="28"/>
          <w:szCs w:val="28"/>
        </w:rPr>
        <w:t>, subsecretario de Participación y Diversidad Cultural de la Secretaría de Cultura, además de María Emilia López y Beatriz Helena Robledo, quienes formaron parte del equipo iniciador del proyecto; la cita es este miércoles 14 de octubre a las 16:00 horas, en el Auditorio HEB en la Comunidad, en Cintermex.</w:t>
      </w:r>
    </w:p>
    <w:p w14:paraId="1E4B154E" w14:textId="77777777" w:rsidR="00072E10" w:rsidRPr="00072E10" w:rsidRDefault="00072E10" w:rsidP="00072E10">
      <w:pPr>
        <w:jc w:val="both"/>
        <w:rPr>
          <w:rFonts w:ascii="Arial" w:hAnsi="Arial" w:cs="Arial"/>
          <w:sz w:val="28"/>
          <w:szCs w:val="28"/>
        </w:rPr>
      </w:pPr>
    </w:p>
    <w:p w14:paraId="417D184B" w14:textId="77777777" w:rsidR="00072E10" w:rsidRPr="00072E10" w:rsidRDefault="00072E10" w:rsidP="00072E10">
      <w:pPr>
        <w:jc w:val="both"/>
        <w:rPr>
          <w:rFonts w:ascii="Arial" w:hAnsi="Arial" w:cs="Arial"/>
          <w:b/>
          <w:sz w:val="28"/>
          <w:szCs w:val="28"/>
        </w:rPr>
      </w:pPr>
      <w:r w:rsidRPr="00072E10">
        <w:rPr>
          <w:rFonts w:ascii="Arial" w:hAnsi="Arial" w:cs="Arial"/>
          <w:b/>
          <w:sz w:val="28"/>
          <w:szCs w:val="28"/>
        </w:rPr>
        <w:t>PATRIMONIO Y MEMORIA COLECTIVA</w:t>
      </w:r>
    </w:p>
    <w:p w14:paraId="7719CF9B" w14:textId="77777777" w:rsidR="00072E10" w:rsidRPr="00072E10" w:rsidRDefault="00072E10" w:rsidP="00072E10">
      <w:pPr>
        <w:jc w:val="both"/>
        <w:rPr>
          <w:rFonts w:ascii="Arial" w:hAnsi="Arial" w:cs="Arial"/>
          <w:sz w:val="28"/>
          <w:szCs w:val="28"/>
        </w:rPr>
      </w:pPr>
    </w:p>
    <w:p w14:paraId="343E6FC3"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 xml:space="preserve">Dentro de las publicaciones destacadas se encuentra el libro “Conservación del patrimonio cultural de Nuevo León: De iniciativa ciudadana a política pública”, impulsado por la Secretaría de Cultura y </w:t>
      </w:r>
      <w:r w:rsidRPr="00072E10">
        <w:rPr>
          <w:rFonts w:ascii="Arial" w:hAnsi="Arial" w:cs="Arial"/>
          <w:sz w:val="28"/>
          <w:szCs w:val="28"/>
        </w:rPr>
        <w:lastRenderedPageBreak/>
        <w:t>elaborado por el Fideicomiso del Patrimonio Cultural (FIDECULTURAL).</w:t>
      </w:r>
    </w:p>
    <w:p w14:paraId="5A524875" w14:textId="77777777" w:rsidR="00072E10" w:rsidRPr="00072E10" w:rsidRDefault="00072E10" w:rsidP="00072E10">
      <w:pPr>
        <w:jc w:val="both"/>
        <w:rPr>
          <w:rFonts w:ascii="Arial" w:hAnsi="Arial" w:cs="Arial"/>
          <w:sz w:val="28"/>
          <w:szCs w:val="28"/>
        </w:rPr>
      </w:pPr>
    </w:p>
    <w:p w14:paraId="21B28852"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Esta obra documenta el avance histórico y las intervenciones patrimoniales desarrolladas en diversas regiones del estado entre 2019 y 2026, abarcando desde inmuebles históricos y monumentos hasta murales, fuentes y esculturas.</w:t>
      </w:r>
    </w:p>
    <w:p w14:paraId="59248722" w14:textId="77777777" w:rsidR="00072E10" w:rsidRPr="00072E10" w:rsidRDefault="00072E10" w:rsidP="00072E10">
      <w:pPr>
        <w:jc w:val="both"/>
        <w:rPr>
          <w:rFonts w:ascii="Arial" w:hAnsi="Arial" w:cs="Arial"/>
          <w:sz w:val="28"/>
          <w:szCs w:val="28"/>
        </w:rPr>
      </w:pPr>
    </w:p>
    <w:p w14:paraId="6960F8EB"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El documento posiciona a la conservación no solo como una tarea técnica, sino como un pilar de identidad, responsabilidad compartida y memoria colectiva para las y los neoleoneses.</w:t>
      </w:r>
    </w:p>
    <w:p w14:paraId="483A39D8" w14:textId="77777777" w:rsidR="00072E10" w:rsidRPr="00072E10" w:rsidRDefault="00072E10" w:rsidP="00072E10">
      <w:pPr>
        <w:jc w:val="both"/>
        <w:rPr>
          <w:rFonts w:ascii="Arial" w:hAnsi="Arial" w:cs="Arial"/>
          <w:sz w:val="28"/>
          <w:szCs w:val="28"/>
        </w:rPr>
      </w:pPr>
    </w:p>
    <w:p w14:paraId="7CC9F193"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 xml:space="preserve">Alejandro Rodríguez </w:t>
      </w:r>
      <w:proofErr w:type="spellStart"/>
      <w:r w:rsidRPr="00072E10">
        <w:rPr>
          <w:rFonts w:ascii="Arial" w:hAnsi="Arial" w:cs="Arial"/>
          <w:sz w:val="28"/>
          <w:szCs w:val="28"/>
        </w:rPr>
        <w:t>Rodríguez</w:t>
      </w:r>
      <w:proofErr w:type="spellEnd"/>
      <w:r w:rsidRPr="00072E10">
        <w:rPr>
          <w:rFonts w:ascii="Arial" w:hAnsi="Arial" w:cs="Arial"/>
          <w:sz w:val="28"/>
          <w:szCs w:val="28"/>
        </w:rPr>
        <w:t xml:space="preserve">, de la SCNL; Ulises Carlin y </w:t>
      </w:r>
      <w:proofErr w:type="spellStart"/>
      <w:r w:rsidRPr="00072E10">
        <w:rPr>
          <w:rFonts w:ascii="Arial" w:hAnsi="Arial" w:cs="Arial"/>
          <w:sz w:val="28"/>
          <w:szCs w:val="28"/>
        </w:rPr>
        <w:t>Arabella</w:t>
      </w:r>
      <w:proofErr w:type="spellEnd"/>
      <w:r w:rsidRPr="00072E10">
        <w:rPr>
          <w:rFonts w:ascii="Arial" w:hAnsi="Arial" w:cs="Arial"/>
          <w:sz w:val="28"/>
          <w:szCs w:val="28"/>
        </w:rPr>
        <w:t xml:space="preserve"> González presentan este título, a las 19:00 horas, en el Auditorio HEB en la Comunidad, en las instalaciones de la Feria en Cintermex.</w:t>
      </w:r>
    </w:p>
    <w:p w14:paraId="6A4599FF" w14:textId="77777777" w:rsidR="00072E10" w:rsidRPr="00072E10" w:rsidRDefault="00072E10" w:rsidP="00072E10">
      <w:pPr>
        <w:jc w:val="both"/>
        <w:rPr>
          <w:rFonts w:ascii="Arial" w:hAnsi="Arial" w:cs="Arial"/>
          <w:sz w:val="28"/>
          <w:szCs w:val="28"/>
        </w:rPr>
      </w:pPr>
    </w:p>
    <w:p w14:paraId="0B31C6BF" w14:textId="77777777" w:rsidR="00072E10" w:rsidRPr="00072E10" w:rsidRDefault="00072E10" w:rsidP="00072E10">
      <w:pPr>
        <w:jc w:val="both"/>
        <w:rPr>
          <w:rFonts w:ascii="Arial" w:hAnsi="Arial" w:cs="Arial"/>
          <w:b/>
          <w:sz w:val="28"/>
          <w:szCs w:val="28"/>
        </w:rPr>
      </w:pPr>
      <w:r w:rsidRPr="00072E10">
        <w:rPr>
          <w:rFonts w:ascii="Arial" w:hAnsi="Arial" w:cs="Arial"/>
          <w:b/>
          <w:sz w:val="28"/>
          <w:szCs w:val="28"/>
        </w:rPr>
        <w:t>TREINTA AÑOS DE CREACIÓN LITERARIA CON CONARTE</w:t>
      </w:r>
    </w:p>
    <w:p w14:paraId="0FA25193" w14:textId="77777777" w:rsidR="00072E10" w:rsidRPr="00072E10" w:rsidRDefault="00072E10" w:rsidP="00072E10">
      <w:pPr>
        <w:jc w:val="both"/>
        <w:rPr>
          <w:rFonts w:ascii="Arial" w:hAnsi="Arial" w:cs="Arial"/>
          <w:sz w:val="28"/>
          <w:szCs w:val="28"/>
        </w:rPr>
      </w:pPr>
    </w:p>
    <w:p w14:paraId="6120331E"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 xml:space="preserve">En coordinación con el Consejo para la Cultura y las Artes de Nuevo León (CONARTE), se ha celebrado la segunda entrega de la Colección Conmemorativa por los 30 años de CONARTE, la cual reúne voces representativas de la literatura neolonesa en poesía, narrativa y dramaturgia. </w:t>
      </w:r>
    </w:p>
    <w:p w14:paraId="2B55E103" w14:textId="77777777" w:rsidR="00072E10" w:rsidRPr="00072E10" w:rsidRDefault="00072E10" w:rsidP="00072E10">
      <w:pPr>
        <w:jc w:val="both"/>
        <w:rPr>
          <w:rFonts w:ascii="Arial" w:hAnsi="Arial" w:cs="Arial"/>
          <w:sz w:val="28"/>
          <w:szCs w:val="28"/>
        </w:rPr>
      </w:pPr>
    </w:p>
    <w:p w14:paraId="18A60523" w14:textId="77777777" w:rsidR="00072E10" w:rsidRPr="00072E10" w:rsidRDefault="00072E10" w:rsidP="00072E10">
      <w:pPr>
        <w:jc w:val="both"/>
        <w:rPr>
          <w:rFonts w:ascii="Arial" w:hAnsi="Arial" w:cs="Arial"/>
          <w:sz w:val="28"/>
          <w:szCs w:val="28"/>
        </w:rPr>
      </w:pPr>
      <w:r w:rsidRPr="00072E10">
        <w:rPr>
          <w:rFonts w:ascii="Arial" w:hAnsi="Arial" w:cs="Arial"/>
          <w:sz w:val="28"/>
          <w:szCs w:val="28"/>
        </w:rPr>
        <w:t>Con la participación de destacadas figuras del ámbito literario local, esta iniciativa reafirma la riqueza intelectual de la región y el respaldo continuo a sus creadores.</w:t>
      </w:r>
    </w:p>
    <w:p w14:paraId="341FC969" w14:textId="77777777" w:rsidR="00072E10" w:rsidRPr="00072E10" w:rsidRDefault="00072E10" w:rsidP="00072E10">
      <w:pPr>
        <w:jc w:val="both"/>
        <w:rPr>
          <w:rFonts w:ascii="Arial" w:hAnsi="Arial" w:cs="Arial"/>
          <w:sz w:val="28"/>
          <w:szCs w:val="28"/>
        </w:rPr>
      </w:pPr>
    </w:p>
    <w:p w14:paraId="4B70D62F" w14:textId="427E95BD" w:rsidR="00061431" w:rsidRDefault="00072E10" w:rsidP="00072E10">
      <w:pPr>
        <w:jc w:val="both"/>
        <w:rPr>
          <w:rFonts w:ascii="Arial" w:hAnsi="Arial" w:cs="Arial"/>
          <w:sz w:val="28"/>
          <w:szCs w:val="28"/>
        </w:rPr>
      </w:pPr>
      <w:r w:rsidRPr="00072E10">
        <w:rPr>
          <w:rFonts w:ascii="Arial" w:hAnsi="Arial" w:cs="Arial"/>
          <w:sz w:val="28"/>
          <w:szCs w:val="28"/>
        </w:rPr>
        <w:t xml:space="preserve">Contó presentadores, al igual que Gabriela Cantú </w:t>
      </w:r>
      <w:proofErr w:type="spellStart"/>
      <w:r w:rsidRPr="00072E10">
        <w:rPr>
          <w:rFonts w:ascii="Arial" w:hAnsi="Arial" w:cs="Arial"/>
          <w:sz w:val="28"/>
          <w:szCs w:val="28"/>
        </w:rPr>
        <w:t>Westendarp</w:t>
      </w:r>
      <w:proofErr w:type="spellEnd"/>
      <w:r w:rsidRPr="00072E10">
        <w:rPr>
          <w:rFonts w:ascii="Arial" w:hAnsi="Arial" w:cs="Arial"/>
          <w:sz w:val="28"/>
          <w:szCs w:val="28"/>
        </w:rPr>
        <w:t xml:space="preserve">, Miguel Covarrubias y Víctor Barrera </w:t>
      </w:r>
      <w:proofErr w:type="spellStart"/>
      <w:r w:rsidRPr="00072E10">
        <w:rPr>
          <w:rFonts w:ascii="Arial" w:hAnsi="Arial" w:cs="Arial"/>
          <w:sz w:val="28"/>
          <w:szCs w:val="28"/>
        </w:rPr>
        <w:t>Enderle</w:t>
      </w:r>
      <w:proofErr w:type="spellEnd"/>
      <w:r w:rsidRPr="00072E10">
        <w:rPr>
          <w:rFonts w:ascii="Arial" w:hAnsi="Arial" w:cs="Arial"/>
          <w:sz w:val="28"/>
          <w:szCs w:val="28"/>
        </w:rPr>
        <w:t>.</w:t>
      </w: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2E10"/>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3F7961"/>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1E00A-594C-4489-95C9-7F94D1FE4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632</Words>
  <Characters>3477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2026-10-14T13:12:00Z</dcterms:created>
  <dcterms:modified xsi:type="dcterms:W3CDTF">2026-10-14T13:19:00Z</dcterms:modified>
</cp:coreProperties>
</file>