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55577A5D" w:rsidR="009C0D7E" w:rsidRPr="004667B8" w:rsidRDefault="00F52182" w:rsidP="009C0D7E">
      <w:pPr>
        <w:jc w:val="right"/>
        <w:rPr>
          <w:rFonts w:ascii="Arial" w:hAnsi="Arial" w:cs="Arial"/>
          <w:b/>
          <w:sz w:val="22"/>
          <w:lang w:val="es-ES"/>
        </w:rPr>
      </w:pPr>
      <w:r>
        <w:rPr>
          <w:rFonts w:ascii="Arial" w:hAnsi="Arial" w:cs="Arial"/>
          <w:b/>
          <w:sz w:val="22"/>
          <w:lang w:val="es-ES"/>
        </w:rPr>
        <w:t>CP/1110</w:t>
      </w:r>
      <w:r w:rsidR="007D065D">
        <w:rPr>
          <w:rFonts w:ascii="Arial" w:hAnsi="Arial" w:cs="Arial"/>
          <w:b/>
          <w:sz w:val="22"/>
          <w:lang w:val="es-ES"/>
        </w:rPr>
        <w:t>/2026</w:t>
      </w:r>
    </w:p>
    <w:p w14:paraId="3F7360A1" w14:textId="6D4EEF04" w:rsidR="009C0D7E" w:rsidRDefault="00F52182" w:rsidP="009C0D7E">
      <w:pPr>
        <w:jc w:val="right"/>
        <w:rPr>
          <w:rFonts w:ascii="Arial" w:hAnsi="Arial" w:cs="Arial"/>
          <w:sz w:val="22"/>
          <w:lang w:val="es-ES"/>
        </w:rPr>
      </w:pPr>
      <w:r>
        <w:rPr>
          <w:rFonts w:ascii="Arial" w:hAnsi="Arial" w:cs="Arial"/>
          <w:sz w:val="22"/>
          <w:lang w:val="es-ES"/>
        </w:rPr>
        <w:t>11</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33F73A07" w14:textId="51798E96" w:rsidR="00F52182" w:rsidRDefault="00F52182" w:rsidP="00F52182">
      <w:pPr>
        <w:rPr>
          <w:rFonts w:ascii="Arial" w:hAnsi="Arial" w:cs="Arial"/>
          <w:b/>
          <w:sz w:val="28"/>
          <w:szCs w:val="28"/>
        </w:rPr>
      </w:pPr>
      <w:bookmarkStart w:id="0" w:name="_GoBack"/>
      <w:r w:rsidRPr="00F52182">
        <w:rPr>
          <w:rFonts w:ascii="Arial" w:hAnsi="Arial" w:cs="Arial"/>
          <w:b/>
          <w:sz w:val="28"/>
          <w:szCs w:val="28"/>
        </w:rPr>
        <w:t>CELEBRA NUEVO LEÓN QUINTA EDICIÓN DE PROVEE NL, EL EVENTO DE COMPRAS PÚBLICAS MÁS GRANDE DE MÉXICO</w:t>
      </w:r>
    </w:p>
    <w:bookmarkEnd w:id="0"/>
    <w:p w14:paraId="0B5416B1" w14:textId="77777777" w:rsidR="00F52182" w:rsidRDefault="00F52182" w:rsidP="007F5780">
      <w:pPr>
        <w:jc w:val="center"/>
        <w:rPr>
          <w:rFonts w:ascii="Arial" w:hAnsi="Arial" w:cs="Arial"/>
          <w:b/>
          <w:sz w:val="28"/>
          <w:szCs w:val="28"/>
        </w:rPr>
      </w:pPr>
    </w:p>
    <w:p w14:paraId="20A56B56" w14:textId="147D7327" w:rsidR="00F52182" w:rsidRPr="00F52182" w:rsidRDefault="00F52182" w:rsidP="00F52182">
      <w:pPr>
        <w:pStyle w:val="Prrafodelista"/>
        <w:numPr>
          <w:ilvl w:val="0"/>
          <w:numId w:val="19"/>
        </w:numPr>
        <w:jc w:val="both"/>
        <w:rPr>
          <w:rFonts w:ascii="Arial" w:hAnsi="Arial" w:cs="Arial"/>
          <w:i/>
          <w:sz w:val="24"/>
          <w:szCs w:val="24"/>
        </w:rPr>
      </w:pPr>
      <w:r w:rsidRPr="00F52182">
        <w:rPr>
          <w:rFonts w:ascii="Arial" w:hAnsi="Arial" w:cs="Arial"/>
          <w:i/>
          <w:sz w:val="24"/>
          <w:szCs w:val="24"/>
        </w:rPr>
        <w:t xml:space="preserve">La edición 2026 reunió en Cintermex a empresas, </w:t>
      </w:r>
      <w:proofErr w:type="spellStart"/>
      <w:r w:rsidRPr="00F52182">
        <w:rPr>
          <w:rFonts w:ascii="Arial" w:hAnsi="Arial" w:cs="Arial"/>
          <w:i/>
          <w:sz w:val="24"/>
          <w:szCs w:val="24"/>
        </w:rPr>
        <w:t>MiPyMEs</w:t>
      </w:r>
      <w:proofErr w:type="spellEnd"/>
      <w:r w:rsidRPr="00F52182">
        <w:rPr>
          <w:rFonts w:ascii="Arial" w:hAnsi="Arial" w:cs="Arial"/>
          <w:i/>
          <w:sz w:val="24"/>
          <w:szCs w:val="24"/>
        </w:rPr>
        <w:t>, dependencias gubernamentales, academia, organismos internacionales y sociedad civil.</w:t>
      </w:r>
    </w:p>
    <w:p w14:paraId="501031D3" w14:textId="74266275" w:rsidR="00C27394" w:rsidRPr="00F52182" w:rsidRDefault="00F52182" w:rsidP="00F52182">
      <w:pPr>
        <w:pStyle w:val="Prrafodelista"/>
        <w:numPr>
          <w:ilvl w:val="0"/>
          <w:numId w:val="19"/>
        </w:numPr>
        <w:jc w:val="both"/>
        <w:rPr>
          <w:rFonts w:ascii="Arial" w:hAnsi="Arial" w:cs="Arial"/>
          <w:i/>
          <w:sz w:val="24"/>
          <w:szCs w:val="24"/>
        </w:rPr>
      </w:pPr>
      <w:r w:rsidRPr="00F52182">
        <w:rPr>
          <w:rFonts w:ascii="Arial" w:hAnsi="Arial" w:cs="Arial"/>
          <w:i/>
          <w:sz w:val="24"/>
          <w:szCs w:val="24"/>
        </w:rPr>
        <w:t>En casi cinco años, Nuevo León profesionalizó a su equipo, abrió más de 16 mil procesos de contratación, desarrolló indicadores y avanzó hacia un sistema integral, digital y transparente.</w:t>
      </w:r>
    </w:p>
    <w:p w14:paraId="234EFBA6" w14:textId="77777777" w:rsidR="00145430" w:rsidRDefault="00145430" w:rsidP="00DA13CA">
      <w:pPr>
        <w:jc w:val="both"/>
        <w:rPr>
          <w:rFonts w:ascii="Arial" w:hAnsi="Arial" w:cs="Arial"/>
          <w:b/>
          <w:sz w:val="28"/>
          <w:szCs w:val="28"/>
        </w:rPr>
      </w:pPr>
    </w:p>
    <w:p w14:paraId="7A290F25" w14:textId="77777777" w:rsidR="00F52182" w:rsidRDefault="00BF1FBE" w:rsidP="00F52182">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F52182" w:rsidRPr="00F52182">
        <w:rPr>
          <w:rFonts w:ascii="Arial" w:hAnsi="Arial" w:cs="Arial"/>
          <w:sz w:val="28"/>
          <w:szCs w:val="28"/>
        </w:rPr>
        <w:t>El Gobierno de Nuevo León celebró la quinta edición de PROVEE NL 2026 “Sinergia”, el evento de compras públicas más grande de México, que consolidó a la entidad como referente nacional en innovación, transparencia y profesionalización de la contratación pú</w:t>
      </w:r>
      <w:r w:rsidR="00F52182">
        <w:rPr>
          <w:rFonts w:ascii="Arial" w:hAnsi="Arial" w:cs="Arial"/>
          <w:sz w:val="28"/>
          <w:szCs w:val="28"/>
        </w:rPr>
        <w:t>blica.</w:t>
      </w:r>
    </w:p>
    <w:p w14:paraId="1AD428B6" w14:textId="77777777" w:rsidR="00F52182" w:rsidRDefault="00F52182" w:rsidP="00F52182">
      <w:pPr>
        <w:jc w:val="both"/>
        <w:rPr>
          <w:rFonts w:ascii="Arial" w:hAnsi="Arial" w:cs="Arial"/>
          <w:sz w:val="28"/>
          <w:szCs w:val="28"/>
        </w:rPr>
      </w:pPr>
    </w:p>
    <w:p w14:paraId="68743EE8" w14:textId="77777777" w:rsidR="00F52182" w:rsidRDefault="00F52182" w:rsidP="00F52182">
      <w:pPr>
        <w:jc w:val="both"/>
        <w:rPr>
          <w:rFonts w:ascii="Arial" w:hAnsi="Arial" w:cs="Arial"/>
          <w:sz w:val="28"/>
          <w:szCs w:val="28"/>
        </w:rPr>
      </w:pPr>
      <w:r w:rsidRPr="00F52182">
        <w:rPr>
          <w:rFonts w:ascii="Arial" w:hAnsi="Arial" w:cs="Arial"/>
          <w:sz w:val="28"/>
          <w:szCs w:val="28"/>
        </w:rPr>
        <w:t xml:space="preserve">Organizado por la Secretaría de Administración, a través de la Dirección General COMPRO Nuevo León, el encuentro reunió a representantes del sector empresarial, dependencias estatales y municipales, universidades, cámaras, organismos internacionales y organizaciones de la sociedad civil, para generar oportunidades de negocio, intercambio </w:t>
      </w:r>
      <w:r>
        <w:rPr>
          <w:rFonts w:ascii="Arial" w:hAnsi="Arial" w:cs="Arial"/>
          <w:sz w:val="28"/>
          <w:szCs w:val="28"/>
        </w:rPr>
        <w:t>de conocimiento y colaboración.</w:t>
      </w:r>
    </w:p>
    <w:p w14:paraId="29D5C622" w14:textId="77777777" w:rsidR="00F52182" w:rsidRDefault="00F52182" w:rsidP="00F52182">
      <w:pPr>
        <w:jc w:val="both"/>
        <w:rPr>
          <w:rFonts w:ascii="Arial" w:hAnsi="Arial" w:cs="Arial"/>
          <w:sz w:val="28"/>
          <w:szCs w:val="28"/>
        </w:rPr>
      </w:pPr>
    </w:p>
    <w:p w14:paraId="1107D7FC" w14:textId="77777777" w:rsidR="00F52182" w:rsidRDefault="00F52182" w:rsidP="00F52182">
      <w:pPr>
        <w:jc w:val="both"/>
        <w:rPr>
          <w:rFonts w:ascii="Arial" w:hAnsi="Arial" w:cs="Arial"/>
          <w:sz w:val="28"/>
          <w:szCs w:val="28"/>
        </w:rPr>
      </w:pPr>
      <w:r w:rsidRPr="00F52182">
        <w:rPr>
          <w:rFonts w:ascii="Arial" w:hAnsi="Arial" w:cs="Arial"/>
          <w:sz w:val="28"/>
          <w:szCs w:val="28"/>
        </w:rPr>
        <w:t>En la inauguración, la Secretaria de Administración, Gloria</w:t>
      </w:r>
      <w:r>
        <w:rPr>
          <w:rFonts w:ascii="Arial" w:hAnsi="Arial" w:cs="Arial"/>
          <w:sz w:val="28"/>
          <w:szCs w:val="28"/>
        </w:rPr>
        <w:t xml:space="preserve"> </w:t>
      </w:r>
      <w:r w:rsidRPr="00F52182">
        <w:rPr>
          <w:rFonts w:ascii="Arial" w:hAnsi="Arial" w:cs="Arial"/>
          <w:sz w:val="28"/>
          <w:szCs w:val="28"/>
        </w:rPr>
        <w:t xml:space="preserve">Morales Martínez, destacó el trabajo realizado para desarrollar un nuevo modelo de compras </w:t>
      </w:r>
      <w:r w:rsidRPr="00F52182">
        <w:rPr>
          <w:rFonts w:ascii="Arial" w:hAnsi="Arial" w:cs="Arial"/>
          <w:sz w:val="28"/>
          <w:szCs w:val="28"/>
        </w:rPr>
        <w:t>públicas transparente</w:t>
      </w:r>
      <w:r w:rsidRPr="00F52182">
        <w:rPr>
          <w:rFonts w:ascii="Arial" w:hAnsi="Arial" w:cs="Arial"/>
          <w:sz w:val="28"/>
          <w:szCs w:val="28"/>
        </w:rPr>
        <w:t xml:space="preserve"> y abierto, que permita llevar los mejores biene</w:t>
      </w:r>
      <w:r>
        <w:rPr>
          <w:rFonts w:ascii="Arial" w:hAnsi="Arial" w:cs="Arial"/>
          <w:sz w:val="28"/>
          <w:szCs w:val="28"/>
        </w:rPr>
        <w:t>s y servicios a la ciudadanía.</w:t>
      </w:r>
    </w:p>
    <w:p w14:paraId="0C687C6C" w14:textId="77777777" w:rsidR="00F52182" w:rsidRDefault="00F52182" w:rsidP="00F52182">
      <w:pPr>
        <w:jc w:val="both"/>
        <w:rPr>
          <w:rFonts w:ascii="Arial" w:hAnsi="Arial" w:cs="Arial"/>
          <w:sz w:val="28"/>
          <w:szCs w:val="28"/>
        </w:rPr>
      </w:pPr>
    </w:p>
    <w:p w14:paraId="54B44518" w14:textId="77777777" w:rsidR="00F52182" w:rsidRDefault="00F52182" w:rsidP="00F52182">
      <w:pPr>
        <w:jc w:val="both"/>
        <w:rPr>
          <w:rFonts w:ascii="Arial" w:hAnsi="Arial" w:cs="Arial"/>
          <w:sz w:val="28"/>
          <w:szCs w:val="28"/>
        </w:rPr>
      </w:pPr>
      <w:r w:rsidRPr="00F52182">
        <w:rPr>
          <w:rFonts w:ascii="Arial" w:hAnsi="Arial" w:cs="Arial"/>
          <w:sz w:val="28"/>
          <w:szCs w:val="28"/>
        </w:rPr>
        <w:t xml:space="preserve">“En 2022 hablamos de una idea que se convirtió en nuestra guía: la Nueva Gestión. Dijimos que significaba hacer las cosas bien y a los ojos de todas y todos. Hoy aquella idea dejó de ser una promesa: se </w:t>
      </w:r>
      <w:r w:rsidRPr="00F52182">
        <w:rPr>
          <w:rFonts w:ascii="Arial" w:hAnsi="Arial" w:cs="Arial"/>
          <w:sz w:val="28"/>
          <w:szCs w:val="28"/>
        </w:rPr>
        <w:lastRenderedPageBreak/>
        <w:t>convirtió en una transformación que ya puede verse, medirse y senti</w:t>
      </w:r>
      <w:r>
        <w:rPr>
          <w:rFonts w:ascii="Arial" w:hAnsi="Arial" w:cs="Arial"/>
          <w:sz w:val="28"/>
          <w:szCs w:val="28"/>
        </w:rPr>
        <w:t>rse”, expresó Morales Martínez.</w:t>
      </w:r>
    </w:p>
    <w:p w14:paraId="74F8B151" w14:textId="77777777" w:rsidR="00F52182" w:rsidRDefault="00F52182" w:rsidP="00F52182">
      <w:pPr>
        <w:jc w:val="both"/>
        <w:rPr>
          <w:rFonts w:ascii="Arial" w:hAnsi="Arial" w:cs="Arial"/>
          <w:sz w:val="28"/>
          <w:szCs w:val="28"/>
        </w:rPr>
      </w:pPr>
    </w:p>
    <w:p w14:paraId="1B917D51" w14:textId="77777777" w:rsidR="00F52182" w:rsidRDefault="00F52182" w:rsidP="00F52182">
      <w:pPr>
        <w:jc w:val="both"/>
        <w:rPr>
          <w:rFonts w:ascii="Arial" w:hAnsi="Arial" w:cs="Arial"/>
          <w:sz w:val="28"/>
          <w:szCs w:val="28"/>
        </w:rPr>
      </w:pPr>
      <w:r w:rsidRPr="00F52182">
        <w:rPr>
          <w:rFonts w:ascii="Arial" w:hAnsi="Arial" w:cs="Arial"/>
          <w:sz w:val="28"/>
          <w:szCs w:val="28"/>
        </w:rPr>
        <w:t>Destacó la apertura de los espacios de trabajo para hacer visibles las decisiones y reducir la discrecionalidad, así como la profesionalización del personal, muestra de ello es la graduación de la primera generación de servidoras y servidores públicos que concluyó el Máster en Contratación Pública de la Uni</w:t>
      </w:r>
      <w:r>
        <w:rPr>
          <w:rFonts w:ascii="Arial" w:hAnsi="Arial" w:cs="Arial"/>
          <w:sz w:val="28"/>
          <w:szCs w:val="28"/>
        </w:rPr>
        <w:t>versidad de Castilla-La Mancha.</w:t>
      </w:r>
    </w:p>
    <w:p w14:paraId="76CD77F2" w14:textId="77777777" w:rsidR="00F52182" w:rsidRDefault="00F52182" w:rsidP="00F52182">
      <w:pPr>
        <w:jc w:val="both"/>
        <w:rPr>
          <w:rFonts w:ascii="Arial" w:hAnsi="Arial" w:cs="Arial"/>
          <w:sz w:val="28"/>
          <w:szCs w:val="28"/>
        </w:rPr>
      </w:pPr>
    </w:p>
    <w:p w14:paraId="5F5F992B" w14:textId="77777777" w:rsidR="00F52182" w:rsidRDefault="00F52182" w:rsidP="00F52182">
      <w:pPr>
        <w:jc w:val="both"/>
        <w:rPr>
          <w:rFonts w:ascii="Arial" w:hAnsi="Arial" w:cs="Arial"/>
          <w:sz w:val="28"/>
          <w:szCs w:val="28"/>
        </w:rPr>
      </w:pPr>
      <w:r w:rsidRPr="00F52182">
        <w:rPr>
          <w:rFonts w:ascii="Arial" w:hAnsi="Arial" w:cs="Arial"/>
          <w:sz w:val="28"/>
          <w:szCs w:val="28"/>
        </w:rPr>
        <w:t xml:space="preserve">Con el apoyo del Banco Interamericano de Desarrollo, Nuevo León aplicó MAPS, la metodología internacional dela Organización para la Cooperación y el Desarrollo Económicos (OCDE), y se convirtió en la primera entidad </w:t>
      </w:r>
      <w:proofErr w:type="spellStart"/>
      <w:r w:rsidRPr="00F52182">
        <w:rPr>
          <w:rFonts w:ascii="Arial" w:hAnsi="Arial" w:cs="Arial"/>
          <w:sz w:val="28"/>
          <w:szCs w:val="28"/>
        </w:rPr>
        <w:t>subnacional</w:t>
      </w:r>
      <w:proofErr w:type="spellEnd"/>
      <w:r w:rsidRPr="00F52182">
        <w:rPr>
          <w:rFonts w:ascii="Arial" w:hAnsi="Arial" w:cs="Arial"/>
          <w:sz w:val="28"/>
          <w:szCs w:val="28"/>
        </w:rPr>
        <w:t xml:space="preserve"> del mundo en someter su sistema de comp</w:t>
      </w:r>
      <w:r>
        <w:rPr>
          <w:rFonts w:ascii="Arial" w:hAnsi="Arial" w:cs="Arial"/>
          <w:sz w:val="28"/>
          <w:szCs w:val="28"/>
        </w:rPr>
        <w:t>ras públicas a esta evaluación.</w:t>
      </w:r>
    </w:p>
    <w:p w14:paraId="705FE5D3" w14:textId="77777777" w:rsidR="00F52182" w:rsidRDefault="00F52182" w:rsidP="00F52182">
      <w:pPr>
        <w:jc w:val="both"/>
        <w:rPr>
          <w:rFonts w:ascii="Arial" w:hAnsi="Arial" w:cs="Arial"/>
          <w:sz w:val="28"/>
          <w:szCs w:val="28"/>
        </w:rPr>
      </w:pPr>
    </w:p>
    <w:p w14:paraId="774EDA6D" w14:textId="77777777" w:rsidR="00F52182" w:rsidRDefault="00F52182" w:rsidP="00F52182">
      <w:pPr>
        <w:jc w:val="both"/>
        <w:rPr>
          <w:rFonts w:ascii="Arial" w:hAnsi="Arial" w:cs="Arial"/>
          <w:sz w:val="28"/>
          <w:szCs w:val="28"/>
        </w:rPr>
      </w:pPr>
      <w:r w:rsidRPr="00F52182">
        <w:rPr>
          <w:rFonts w:ascii="Arial" w:hAnsi="Arial" w:cs="Arial"/>
          <w:sz w:val="28"/>
          <w:szCs w:val="28"/>
        </w:rPr>
        <w:t>La Secretaria también resaltó la implementación del Estándar de Datos Abiertos para las Contrataciones Públicas, un modelo que publica información de más de 16 mil procesos de contratación de más de 190 dependencias gubern</w:t>
      </w:r>
      <w:r>
        <w:rPr>
          <w:rFonts w:ascii="Arial" w:hAnsi="Arial" w:cs="Arial"/>
          <w:sz w:val="28"/>
          <w:szCs w:val="28"/>
        </w:rPr>
        <w:t>amentales.</w:t>
      </w:r>
    </w:p>
    <w:p w14:paraId="5780A9E9" w14:textId="77777777" w:rsidR="00F52182" w:rsidRDefault="00F52182" w:rsidP="00F52182">
      <w:pPr>
        <w:jc w:val="both"/>
        <w:rPr>
          <w:rFonts w:ascii="Arial" w:hAnsi="Arial" w:cs="Arial"/>
          <w:sz w:val="28"/>
          <w:szCs w:val="28"/>
        </w:rPr>
      </w:pPr>
    </w:p>
    <w:p w14:paraId="59D00B23" w14:textId="77777777" w:rsidR="00F52182" w:rsidRDefault="00F52182" w:rsidP="00F52182">
      <w:pPr>
        <w:jc w:val="both"/>
        <w:rPr>
          <w:rFonts w:ascii="Arial" w:hAnsi="Arial" w:cs="Arial"/>
          <w:sz w:val="28"/>
          <w:szCs w:val="28"/>
        </w:rPr>
      </w:pPr>
      <w:r w:rsidRPr="00F52182">
        <w:rPr>
          <w:rFonts w:ascii="Arial" w:hAnsi="Arial" w:cs="Arial"/>
          <w:sz w:val="28"/>
          <w:szCs w:val="28"/>
        </w:rPr>
        <w:t>Este esfuerzo de apertura recibió en 2025 una mención honorífica internacional de la Ali</w:t>
      </w:r>
      <w:r>
        <w:rPr>
          <w:rFonts w:ascii="Arial" w:hAnsi="Arial" w:cs="Arial"/>
          <w:sz w:val="28"/>
          <w:szCs w:val="28"/>
        </w:rPr>
        <w:t>anza para el Gobierno Abierto.</w:t>
      </w:r>
    </w:p>
    <w:p w14:paraId="721B4FFD" w14:textId="77777777" w:rsidR="00F52182" w:rsidRDefault="00F52182" w:rsidP="00F52182">
      <w:pPr>
        <w:jc w:val="both"/>
        <w:rPr>
          <w:rFonts w:ascii="Arial" w:hAnsi="Arial" w:cs="Arial"/>
          <w:sz w:val="28"/>
          <w:szCs w:val="28"/>
        </w:rPr>
      </w:pPr>
    </w:p>
    <w:p w14:paraId="6D2B2E8B" w14:textId="77777777" w:rsidR="00F52182" w:rsidRDefault="00F52182" w:rsidP="00F52182">
      <w:pPr>
        <w:jc w:val="both"/>
        <w:rPr>
          <w:rFonts w:ascii="Arial" w:hAnsi="Arial" w:cs="Arial"/>
          <w:sz w:val="28"/>
          <w:szCs w:val="28"/>
        </w:rPr>
      </w:pPr>
      <w:r w:rsidRPr="00F52182">
        <w:rPr>
          <w:rFonts w:ascii="Arial" w:hAnsi="Arial" w:cs="Arial"/>
          <w:sz w:val="28"/>
          <w:szCs w:val="28"/>
        </w:rPr>
        <w:t xml:space="preserve">Morales resaltó que todos estos avances convergen en la Transformación Integral del Sistema de Contratación Pública de Nuevo León, un proyecto con componentes digitales, profesionales, normativos, de integridad, </w:t>
      </w:r>
      <w:r>
        <w:rPr>
          <w:rFonts w:ascii="Arial" w:hAnsi="Arial" w:cs="Arial"/>
          <w:sz w:val="28"/>
          <w:szCs w:val="28"/>
        </w:rPr>
        <w:t>sostenibilidad y transparencia.</w:t>
      </w:r>
    </w:p>
    <w:p w14:paraId="640C1AB0" w14:textId="77777777" w:rsidR="00F52182" w:rsidRDefault="00F52182" w:rsidP="00F52182">
      <w:pPr>
        <w:jc w:val="both"/>
        <w:rPr>
          <w:rFonts w:ascii="Arial" w:hAnsi="Arial" w:cs="Arial"/>
          <w:sz w:val="28"/>
          <w:szCs w:val="28"/>
        </w:rPr>
      </w:pPr>
    </w:p>
    <w:p w14:paraId="71788515" w14:textId="77777777" w:rsidR="00F52182" w:rsidRDefault="00F52182" w:rsidP="00F52182">
      <w:pPr>
        <w:jc w:val="both"/>
        <w:rPr>
          <w:rFonts w:ascii="Arial" w:hAnsi="Arial" w:cs="Arial"/>
          <w:sz w:val="28"/>
          <w:szCs w:val="28"/>
        </w:rPr>
      </w:pPr>
      <w:r w:rsidRPr="00F52182">
        <w:rPr>
          <w:rFonts w:ascii="Arial" w:hAnsi="Arial" w:cs="Arial"/>
          <w:sz w:val="28"/>
          <w:szCs w:val="28"/>
        </w:rPr>
        <w:t>“Cuidar los recursos públicos no termina cuando se firma un contrato: termina cuando el bien o el servicio llega con la calidad, el tiempo y el impacto que la ciudadanía n</w:t>
      </w:r>
      <w:r>
        <w:rPr>
          <w:rFonts w:ascii="Arial" w:hAnsi="Arial" w:cs="Arial"/>
          <w:sz w:val="28"/>
          <w:szCs w:val="28"/>
        </w:rPr>
        <w:t>ecesita”, afirmó la Secretaria.</w:t>
      </w:r>
    </w:p>
    <w:p w14:paraId="22651A9C" w14:textId="77777777" w:rsidR="00F52182" w:rsidRDefault="00F52182" w:rsidP="00F52182">
      <w:pPr>
        <w:jc w:val="both"/>
        <w:rPr>
          <w:rFonts w:ascii="Arial" w:hAnsi="Arial" w:cs="Arial"/>
          <w:sz w:val="28"/>
          <w:szCs w:val="28"/>
        </w:rPr>
      </w:pPr>
    </w:p>
    <w:p w14:paraId="66EAB345" w14:textId="77777777" w:rsidR="00F52182" w:rsidRDefault="00F52182" w:rsidP="00F52182">
      <w:pPr>
        <w:jc w:val="both"/>
        <w:rPr>
          <w:rFonts w:ascii="Arial" w:hAnsi="Arial" w:cs="Arial"/>
          <w:sz w:val="28"/>
          <w:szCs w:val="28"/>
        </w:rPr>
      </w:pPr>
      <w:r w:rsidRPr="00F52182">
        <w:rPr>
          <w:rFonts w:ascii="Arial" w:hAnsi="Arial" w:cs="Arial"/>
          <w:sz w:val="28"/>
          <w:szCs w:val="28"/>
        </w:rPr>
        <w:t xml:space="preserve">Y agradeció la colaboración de organismos e </w:t>
      </w:r>
      <w:r w:rsidRPr="00F52182">
        <w:rPr>
          <w:rFonts w:ascii="Arial" w:hAnsi="Arial" w:cs="Arial"/>
          <w:sz w:val="28"/>
          <w:szCs w:val="28"/>
        </w:rPr>
        <w:t>instituciones como</w:t>
      </w:r>
      <w:r w:rsidRPr="00F52182">
        <w:rPr>
          <w:rFonts w:ascii="Arial" w:hAnsi="Arial" w:cs="Arial"/>
          <w:sz w:val="28"/>
          <w:szCs w:val="28"/>
        </w:rPr>
        <w:t xml:space="preserve"> el BID, la OCDE, la OEA, Consejo Nuevo León, el Fondo de Cooperación </w:t>
      </w:r>
      <w:r w:rsidRPr="00F52182">
        <w:rPr>
          <w:rFonts w:ascii="Arial" w:hAnsi="Arial" w:cs="Arial"/>
          <w:sz w:val="28"/>
          <w:szCs w:val="28"/>
        </w:rPr>
        <w:lastRenderedPageBreak/>
        <w:t xml:space="preserve">Chile-México, </w:t>
      </w:r>
      <w:proofErr w:type="spellStart"/>
      <w:r w:rsidRPr="00F52182">
        <w:rPr>
          <w:rFonts w:ascii="Arial" w:hAnsi="Arial" w:cs="Arial"/>
          <w:sz w:val="28"/>
          <w:szCs w:val="28"/>
        </w:rPr>
        <w:t>ChileCompra</w:t>
      </w:r>
      <w:proofErr w:type="spellEnd"/>
      <w:r w:rsidRPr="00F52182">
        <w:rPr>
          <w:rFonts w:ascii="Arial" w:hAnsi="Arial" w:cs="Arial"/>
          <w:sz w:val="28"/>
          <w:szCs w:val="28"/>
        </w:rPr>
        <w:t>, GIZ, Hagámoslo Bien, IMCO, OCP, REDICOP, RICG, Transparencia Mexicana, UNOPS, la Sec</w:t>
      </w:r>
      <w:r>
        <w:rPr>
          <w:rFonts w:ascii="Arial" w:hAnsi="Arial" w:cs="Arial"/>
          <w:sz w:val="28"/>
          <w:szCs w:val="28"/>
        </w:rPr>
        <w:t>retaría de las Mujeres y USAID.</w:t>
      </w:r>
    </w:p>
    <w:p w14:paraId="0773F693" w14:textId="77777777" w:rsidR="00F52182" w:rsidRDefault="00F52182" w:rsidP="00F52182">
      <w:pPr>
        <w:jc w:val="both"/>
        <w:rPr>
          <w:rFonts w:ascii="Arial" w:hAnsi="Arial" w:cs="Arial"/>
          <w:sz w:val="28"/>
          <w:szCs w:val="28"/>
        </w:rPr>
      </w:pPr>
    </w:p>
    <w:p w14:paraId="78D7EA60" w14:textId="77777777" w:rsidR="00F52182" w:rsidRDefault="00F52182" w:rsidP="00F52182">
      <w:pPr>
        <w:jc w:val="both"/>
        <w:rPr>
          <w:rFonts w:ascii="Arial" w:hAnsi="Arial" w:cs="Arial"/>
          <w:sz w:val="28"/>
          <w:szCs w:val="28"/>
        </w:rPr>
      </w:pPr>
      <w:r w:rsidRPr="00F52182">
        <w:rPr>
          <w:rFonts w:ascii="Arial" w:hAnsi="Arial" w:cs="Arial"/>
          <w:sz w:val="28"/>
          <w:szCs w:val="28"/>
        </w:rPr>
        <w:t>“Cada alianza nos aportó conocimiento, metodología, exigencia y una mirada distinta. Colaborar no diluye responsabilidades; m</w:t>
      </w:r>
      <w:r>
        <w:rPr>
          <w:rFonts w:ascii="Arial" w:hAnsi="Arial" w:cs="Arial"/>
          <w:sz w:val="28"/>
          <w:szCs w:val="28"/>
        </w:rPr>
        <w:t>ultiplica capacidades”, señaló.</w:t>
      </w:r>
    </w:p>
    <w:p w14:paraId="64621D8F" w14:textId="77777777" w:rsidR="00F52182" w:rsidRDefault="00F52182" w:rsidP="00F52182">
      <w:pPr>
        <w:jc w:val="both"/>
        <w:rPr>
          <w:rFonts w:ascii="Arial" w:hAnsi="Arial" w:cs="Arial"/>
          <w:sz w:val="28"/>
          <w:szCs w:val="28"/>
        </w:rPr>
      </w:pPr>
    </w:p>
    <w:p w14:paraId="7D5EF258" w14:textId="77777777" w:rsidR="00F52182" w:rsidRDefault="00F52182" w:rsidP="00F52182">
      <w:pPr>
        <w:jc w:val="both"/>
        <w:rPr>
          <w:rFonts w:ascii="Arial" w:hAnsi="Arial" w:cs="Arial"/>
          <w:sz w:val="28"/>
          <w:szCs w:val="28"/>
        </w:rPr>
      </w:pPr>
      <w:r w:rsidRPr="00F52182">
        <w:rPr>
          <w:rFonts w:ascii="Arial" w:hAnsi="Arial" w:cs="Arial"/>
          <w:sz w:val="28"/>
          <w:szCs w:val="28"/>
        </w:rPr>
        <w:t>Bajo el lema “Sinergia”, PROVEE NL 2026 ofreció seis conferencias y paneles, un piso de exposición con 100 módulos, reuniones de vinculación y el Centro de Asesoría COMPRO NL, donde empresas y personas interesadas recibieron orientación sobre el padrón de proveedores y l</w:t>
      </w:r>
      <w:r>
        <w:rPr>
          <w:rFonts w:ascii="Arial" w:hAnsi="Arial" w:cs="Arial"/>
          <w:sz w:val="28"/>
          <w:szCs w:val="28"/>
        </w:rPr>
        <w:t>os procesos de contratación.</w:t>
      </w:r>
    </w:p>
    <w:p w14:paraId="6AF2F27D" w14:textId="77777777" w:rsidR="00F52182" w:rsidRDefault="00F52182" w:rsidP="00F52182">
      <w:pPr>
        <w:jc w:val="both"/>
        <w:rPr>
          <w:rFonts w:ascii="Arial" w:hAnsi="Arial" w:cs="Arial"/>
          <w:sz w:val="28"/>
          <w:szCs w:val="28"/>
        </w:rPr>
      </w:pPr>
    </w:p>
    <w:p w14:paraId="4B70D62F" w14:textId="3E840CFC" w:rsidR="00061431" w:rsidRDefault="00F52182" w:rsidP="00F52182">
      <w:pPr>
        <w:jc w:val="both"/>
        <w:rPr>
          <w:rFonts w:ascii="Arial" w:hAnsi="Arial" w:cs="Arial"/>
          <w:sz w:val="28"/>
          <w:szCs w:val="28"/>
        </w:rPr>
      </w:pPr>
      <w:r w:rsidRPr="00F52182">
        <w:rPr>
          <w:rFonts w:ascii="Arial" w:hAnsi="Arial" w:cs="Arial"/>
          <w:sz w:val="28"/>
          <w:szCs w:val="28"/>
        </w:rPr>
        <w:t>Este evento, se realizó además en el marco de una semana de proyección internacional para el Estado, previo a la vigésima Conferencia Anual de la Red Interamericana de Compras Gubernamentales, que reunirá en Nuevo León a representantes de más de 30 países.</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182"/>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9AD8D-4933-4D4F-A109-F0249838C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643</Words>
  <Characters>3482</Characters>
  <Application>Microsoft Office Word</Application>
  <DocSecurity>0</DocSecurity>
  <Lines>112</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2026-08-11T20:19:00Z</dcterms:created>
  <dcterms:modified xsi:type="dcterms:W3CDTF">2026-08-11T20:19:00Z</dcterms:modified>
</cp:coreProperties>
</file>