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BFDB0D7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42399">
        <w:rPr>
          <w:rFonts w:ascii="Arial" w:hAnsi="Arial" w:cs="Arial"/>
          <w:b/>
          <w:sz w:val="22"/>
          <w:lang w:val="es-ES"/>
        </w:rPr>
        <w:t>0912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114D2A55" w:rsidR="00703B09" w:rsidRDefault="00B4239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D632EF"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722F39A6" w14:textId="12AFA80A" w:rsidR="00875CB6" w:rsidRDefault="00B42399" w:rsidP="00B4239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B42399">
        <w:rPr>
          <w:rFonts w:ascii="Arial" w:hAnsi="Arial" w:cs="Arial"/>
          <w:b/>
          <w:sz w:val="28"/>
          <w:szCs w:val="28"/>
        </w:rPr>
        <w:t>IMPULSA NUEVO LEÓN CAPACITACIÓN PARA BRIGADISTAS FORESTALES: MIGUEL FLORES</w:t>
      </w:r>
    </w:p>
    <w:bookmarkEnd w:id="0"/>
    <w:p w14:paraId="0E51264E" w14:textId="77777777" w:rsidR="00B42399" w:rsidRPr="00221F80" w:rsidRDefault="00B42399" w:rsidP="00272A41">
      <w:pPr>
        <w:rPr>
          <w:rFonts w:ascii="Arial" w:hAnsi="Arial" w:cs="Arial"/>
          <w:b/>
          <w:sz w:val="22"/>
          <w:szCs w:val="22"/>
        </w:rPr>
      </w:pPr>
    </w:p>
    <w:p w14:paraId="603A715C" w14:textId="61E4FB45" w:rsidR="00562365" w:rsidRDefault="00B42399" w:rsidP="00B42399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</w:t>
      </w:r>
      <w:r w:rsidRPr="00B42399">
        <w:rPr>
          <w:rFonts w:ascii="Arial" w:hAnsi="Arial" w:cs="Arial"/>
          <w:i/>
          <w:sz w:val="24"/>
          <w:szCs w:val="24"/>
        </w:rPr>
        <w:t>l Secretario General de Gobierno, Miguel Ángel Flores Serna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B42399">
        <w:rPr>
          <w:rFonts w:ascii="Arial" w:hAnsi="Arial" w:cs="Arial"/>
          <w:i/>
          <w:sz w:val="24"/>
          <w:szCs w:val="24"/>
        </w:rPr>
        <w:t>destacó la importancia de la capacitación continua para brindar herramientas que fortalezcan una cultural laboral saludable.</w:t>
      </w:r>
    </w:p>
    <w:p w14:paraId="2888659A" w14:textId="5C9A4575" w:rsidR="00B42399" w:rsidRPr="0011664A" w:rsidRDefault="00B42399" w:rsidP="00B42399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B42399">
        <w:rPr>
          <w:rFonts w:ascii="Arial" w:hAnsi="Arial" w:cs="Arial"/>
          <w:i/>
          <w:sz w:val="24"/>
          <w:szCs w:val="24"/>
        </w:rPr>
        <w:t>Protección Civil de Nuevo León impartió el curso “Manejo del Estrés Laboral y Fortalecimiento de las Relaciones de Trabajo” a brigadistas de incendios forestales de la CONAFOR</w:t>
      </w:r>
      <w:r>
        <w:rPr>
          <w:rFonts w:ascii="Arial" w:hAnsi="Arial" w:cs="Arial"/>
          <w:i/>
          <w:sz w:val="24"/>
          <w:szCs w:val="24"/>
        </w:rPr>
        <w:t>.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28B646B0" w14:textId="36D4EA70" w:rsidR="00B42399" w:rsidRPr="00B42399" w:rsidRDefault="00EA29FA" w:rsidP="00B42399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B42399">
        <w:rPr>
          <w:rFonts w:ascii="Arial" w:hAnsi="Arial" w:cs="Arial"/>
          <w:b/>
          <w:sz w:val="28"/>
          <w:szCs w:val="28"/>
        </w:rPr>
        <w:t xml:space="preserve"> </w:t>
      </w:r>
      <w:r w:rsidR="00B42399" w:rsidRPr="00B42399">
        <w:rPr>
          <w:rFonts w:ascii="Arial" w:hAnsi="Arial" w:cs="Arial"/>
          <w:sz w:val="28"/>
          <w:szCs w:val="28"/>
        </w:rPr>
        <w:t>Como parte de las acciones para fortalecer el bienestar integral de las y los trabajadores, el Secretario General de Gobierno, Miguel Ángel Flores Serna, destacó la importancia de la capacitación continua para brindar herramientas que fortalezcan una cultural laboral saludable.</w:t>
      </w:r>
    </w:p>
    <w:p w14:paraId="73C299B1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 xml:space="preserve"> </w:t>
      </w:r>
    </w:p>
    <w:p w14:paraId="0B8EFE49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>El funcionario estatal recalcó la importancia de crear ambientes que favorezcan la salud física y emocional de los trabajadores.</w:t>
      </w:r>
    </w:p>
    <w:p w14:paraId="07BDE80D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 xml:space="preserve"> </w:t>
      </w:r>
    </w:p>
    <w:p w14:paraId="1B7BF0AC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>En ese contexto, Protección Civil de Nuevo León impartió el curso “Manejo del Estrés Laboral y Fortalecimiento de las Relaciones de Trabajo” a brigadistas de incendios forestales de la CONAFOR, brindándoles herramientas para la identificación de factores asociados al estrés emocional y métodos para controlar las emociones y que así puedan desempeñarse con más eficiencia.</w:t>
      </w:r>
    </w:p>
    <w:p w14:paraId="7CCCC7EE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 xml:space="preserve"> </w:t>
      </w:r>
    </w:p>
    <w:p w14:paraId="571EE04F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>“En Nuevo León sabemos que nuestro mayor activo es su gente. Por eso, además de impulsar el desarrollo profesional, es fundamental promover entornos laborales donde se valore el bienestar emocional y la salud mental, porque trabajadores más fuertes y motivados también construyen un estado más fuerte.</w:t>
      </w:r>
    </w:p>
    <w:p w14:paraId="56901170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 xml:space="preserve"> </w:t>
      </w:r>
    </w:p>
    <w:p w14:paraId="6FF9CE40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lastRenderedPageBreak/>
        <w:t>“Quienes atienden las emergencias todos los días enfrentan una gran responsabilidad. Por eso es fundamental fortalecer su preparación y dotarlos de herramientas que les permitan desempeñar mejor su labor”, señaló Flores Serna.</w:t>
      </w:r>
    </w:p>
    <w:p w14:paraId="5D6A61E9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 xml:space="preserve"> </w:t>
      </w:r>
    </w:p>
    <w:p w14:paraId="553B20CD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>Por su parte, Erik Cavazos, director de Protección Civil de Nuevo León, señaló la importancia de atender a los brigadistas de la CONAFOR para que a su vez ellos puedan dar una atención humana y profesional.</w:t>
      </w:r>
    </w:p>
    <w:p w14:paraId="58664DA9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 xml:space="preserve"> </w:t>
      </w:r>
    </w:p>
    <w:p w14:paraId="67BE2987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 xml:space="preserve">“Los incendios forestales, rescates, accidentes, inundaciones y eventos con víctimas no solo generan daños materiales o físicos, también provocan miedo, ansiedad, confusión, duelo y crisis emocional en las personas afectadas. En esos primeros momentos, </w:t>
      </w:r>
      <w:proofErr w:type="gramStart"/>
      <w:r w:rsidRPr="00B42399">
        <w:rPr>
          <w:rFonts w:ascii="Arial" w:hAnsi="Arial" w:cs="Arial"/>
          <w:sz w:val="28"/>
          <w:szCs w:val="28"/>
        </w:rPr>
        <w:t>una</w:t>
      </w:r>
      <w:proofErr w:type="gramEnd"/>
      <w:r w:rsidRPr="00B42399">
        <w:rPr>
          <w:rFonts w:ascii="Arial" w:hAnsi="Arial" w:cs="Arial"/>
          <w:sz w:val="28"/>
          <w:szCs w:val="28"/>
        </w:rPr>
        <w:t xml:space="preserve"> palabra adecuada, una escucha empática, una orientación clara y una intervención sensible pueden marcar una diferencia significativa”</w:t>
      </w:r>
    </w:p>
    <w:p w14:paraId="054C17C8" w14:textId="77777777" w:rsidR="00B42399" w:rsidRPr="00B42399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 xml:space="preserve"> </w:t>
      </w:r>
    </w:p>
    <w:p w14:paraId="5F6FDCBD" w14:textId="5339112C" w:rsidR="001423EB" w:rsidRPr="001423EB" w:rsidRDefault="00B42399" w:rsidP="00B42399">
      <w:pPr>
        <w:jc w:val="both"/>
        <w:rPr>
          <w:rFonts w:ascii="Arial" w:hAnsi="Arial" w:cs="Arial"/>
          <w:sz w:val="28"/>
          <w:szCs w:val="28"/>
        </w:rPr>
      </w:pPr>
      <w:r w:rsidRPr="00B42399">
        <w:rPr>
          <w:rFonts w:ascii="Arial" w:hAnsi="Arial" w:cs="Arial"/>
          <w:sz w:val="28"/>
          <w:szCs w:val="28"/>
        </w:rPr>
        <w:t xml:space="preserve">“Capacitar a brigadistas y primeros respondientes en Primeros Auxilios Psicológicos permite fortalecer sus habilidades para brindar contención emocional inicial, identificar reacciones de estrés, apoyar a víctimas y familiares, evitar la </w:t>
      </w:r>
      <w:proofErr w:type="spellStart"/>
      <w:r w:rsidRPr="00B42399">
        <w:rPr>
          <w:rFonts w:ascii="Arial" w:hAnsi="Arial" w:cs="Arial"/>
          <w:sz w:val="28"/>
          <w:szCs w:val="28"/>
        </w:rPr>
        <w:t>revictimización</w:t>
      </w:r>
      <w:proofErr w:type="spellEnd"/>
      <w:r w:rsidRPr="00B42399">
        <w:rPr>
          <w:rFonts w:ascii="Arial" w:hAnsi="Arial" w:cs="Arial"/>
          <w:sz w:val="28"/>
          <w:szCs w:val="28"/>
        </w:rPr>
        <w:t xml:space="preserve"> y canalizar oportunamente a quienes requieren atención especializada”, puntualizó.</w:t>
      </w:r>
    </w:p>
    <w:p w14:paraId="3769F719" w14:textId="68D45BE2" w:rsidR="001423EB" w:rsidRPr="00EA29FA" w:rsidRDefault="001423EB" w:rsidP="00B42399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06361" w14:textId="77777777" w:rsidR="00071329" w:rsidRDefault="00071329" w:rsidP="00E83348">
      <w:r>
        <w:separator/>
      </w:r>
    </w:p>
  </w:endnote>
  <w:endnote w:type="continuationSeparator" w:id="0">
    <w:p w14:paraId="18C50CFA" w14:textId="77777777" w:rsidR="00071329" w:rsidRDefault="0007132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7E241" w14:textId="77777777" w:rsidR="00071329" w:rsidRDefault="00071329" w:rsidP="00E83348">
      <w:r>
        <w:separator/>
      </w:r>
    </w:p>
  </w:footnote>
  <w:footnote w:type="continuationSeparator" w:id="0">
    <w:p w14:paraId="2BCB84F4" w14:textId="77777777" w:rsidR="00071329" w:rsidRDefault="0007132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1329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218D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399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32EF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90C319-100C-4413-8A4E-AA046BA9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2026-06-22T22:39:00Z</dcterms:created>
  <dcterms:modified xsi:type="dcterms:W3CDTF">2026-06-22T22:39:00Z</dcterms:modified>
</cp:coreProperties>
</file>