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D66C05" w14:textId="0CFE18DB" w:rsidR="00EA29FA" w:rsidRPr="00C60FD1" w:rsidRDefault="00583FC1" w:rsidP="00F7608B">
      <w:pPr>
        <w:jc w:val="right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t>CP/1280</w:t>
      </w:r>
      <w:r w:rsidR="00DC56A3">
        <w:rPr>
          <w:rFonts w:ascii="Arial" w:hAnsi="Arial" w:cs="Arial"/>
          <w:b/>
          <w:sz w:val="22"/>
          <w:lang w:val="es-ES"/>
        </w:rPr>
        <w:t>/2026</w:t>
      </w:r>
    </w:p>
    <w:p w14:paraId="695E3F55" w14:textId="724034E7" w:rsidR="00703B09" w:rsidRDefault="00583FC1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9</w:t>
      </w:r>
      <w:r w:rsidR="000528E9">
        <w:rPr>
          <w:rFonts w:ascii="Arial" w:hAnsi="Arial" w:cs="Arial"/>
          <w:sz w:val="22"/>
          <w:lang w:val="es-ES"/>
        </w:rPr>
        <w:t xml:space="preserve"> </w:t>
      </w:r>
      <w:r w:rsidR="00EA29FA">
        <w:rPr>
          <w:rFonts w:ascii="Arial" w:hAnsi="Arial" w:cs="Arial"/>
          <w:sz w:val="22"/>
          <w:lang w:val="es-ES"/>
        </w:rPr>
        <w:t xml:space="preserve">de </w:t>
      </w:r>
      <w:r w:rsidR="009F0BD3">
        <w:rPr>
          <w:rFonts w:ascii="Arial" w:hAnsi="Arial" w:cs="Arial"/>
          <w:sz w:val="22"/>
          <w:lang w:val="es-ES"/>
        </w:rPr>
        <w:t>septiembre</w:t>
      </w:r>
      <w:r w:rsidR="00EA29FA">
        <w:rPr>
          <w:rFonts w:ascii="Arial" w:hAnsi="Arial" w:cs="Arial"/>
          <w:sz w:val="22"/>
          <w:lang w:val="es-ES"/>
        </w:rPr>
        <w:t xml:space="preserve"> de </w:t>
      </w:r>
      <w:r w:rsidR="000734CE">
        <w:rPr>
          <w:rFonts w:ascii="Arial" w:hAnsi="Arial" w:cs="Arial"/>
          <w:sz w:val="22"/>
          <w:lang w:val="es-ES"/>
        </w:rPr>
        <w:t>2026</w:t>
      </w:r>
    </w:p>
    <w:p w14:paraId="1464C98A" w14:textId="77777777" w:rsidR="00703B09" w:rsidRDefault="00703B09" w:rsidP="00524D74">
      <w:pPr>
        <w:rPr>
          <w:rFonts w:ascii="Arial" w:hAnsi="Arial" w:cs="Arial"/>
          <w:sz w:val="22"/>
          <w:lang w:val="es-ES"/>
        </w:rPr>
      </w:pPr>
    </w:p>
    <w:p w14:paraId="722F39A6" w14:textId="3AF36304" w:rsidR="00875CB6" w:rsidRDefault="00583FC1" w:rsidP="00583FC1">
      <w:pPr>
        <w:jc w:val="center"/>
        <w:rPr>
          <w:rFonts w:ascii="Arial" w:hAnsi="Arial" w:cs="Arial"/>
          <w:b/>
          <w:sz w:val="28"/>
          <w:szCs w:val="28"/>
        </w:rPr>
      </w:pPr>
      <w:r w:rsidRPr="00583FC1">
        <w:rPr>
          <w:rFonts w:ascii="Arial" w:hAnsi="Arial" w:cs="Arial"/>
          <w:b/>
          <w:sz w:val="28"/>
          <w:szCs w:val="28"/>
        </w:rPr>
        <w:t>NUEVO LEÓN FORTALECE DESDE MÉRIDA LA INTERNACIONALIZACIÓN DE LAS ECONOMÍAS LOCALES</w:t>
      </w:r>
    </w:p>
    <w:p w14:paraId="25C0B757" w14:textId="77777777" w:rsidR="00583FC1" w:rsidRPr="00221F80" w:rsidRDefault="00583FC1" w:rsidP="00272A41">
      <w:pPr>
        <w:rPr>
          <w:rFonts w:ascii="Arial" w:hAnsi="Arial" w:cs="Arial"/>
          <w:b/>
          <w:sz w:val="22"/>
          <w:szCs w:val="22"/>
        </w:rPr>
      </w:pPr>
    </w:p>
    <w:p w14:paraId="0C376603" w14:textId="63CEB4FE" w:rsidR="00583FC1" w:rsidRPr="00583FC1" w:rsidRDefault="00583FC1" w:rsidP="00583FC1">
      <w:pPr>
        <w:pStyle w:val="Prrafodelista"/>
        <w:numPr>
          <w:ilvl w:val="0"/>
          <w:numId w:val="26"/>
        </w:numPr>
        <w:rPr>
          <w:rFonts w:ascii="Arial" w:hAnsi="Arial" w:cs="Arial"/>
          <w:i/>
          <w:sz w:val="24"/>
          <w:szCs w:val="24"/>
        </w:rPr>
      </w:pPr>
      <w:bookmarkStart w:id="0" w:name="_GoBack"/>
      <w:r w:rsidRPr="00583FC1">
        <w:rPr>
          <w:rFonts w:ascii="Arial" w:hAnsi="Arial" w:cs="Arial"/>
          <w:i/>
          <w:sz w:val="24"/>
          <w:szCs w:val="24"/>
        </w:rPr>
        <w:t>El Gobierno de Nuevo León y la Representación del Estado en la Ciudad de México participaron en el foro de la AMAIE "Oportunidades en la Internacionalización de las Economías Locales".</w:t>
      </w:r>
    </w:p>
    <w:p w14:paraId="603A715C" w14:textId="3B4B62EC" w:rsidR="00562365" w:rsidRPr="0011664A" w:rsidRDefault="00583FC1" w:rsidP="00583FC1">
      <w:pPr>
        <w:pStyle w:val="Prrafodelista"/>
        <w:numPr>
          <w:ilvl w:val="0"/>
          <w:numId w:val="26"/>
        </w:numPr>
        <w:rPr>
          <w:rFonts w:ascii="Arial" w:hAnsi="Arial" w:cs="Arial"/>
          <w:i/>
          <w:sz w:val="24"/>
          <w:szCs w:val="24"/>
        </w:rPr>
      </w:pPr>
      <w:r w:rsidRPr="00583FC1">
        <w:rPr>
          <w:rFonts w:ascii="Arial" w:hAnsi="Arial" w:cs="Arial"/>
          <w:i/>
          <w:sz w:val="24"/>
          <w:szCs w:val="24"/>
        </w:rPr>
        <w:t>Nuevo León, al frente de la Presidencia de AMAIE, impulsará una agenda que vincula la acción internacional con el desarrollo económico y territorial de las entidades.</w:t>
      </w:r>
    </w:p>
    <w:p w14:paraId="436E71BD" w14:textId="77777777" w:rsidR="00272A41" w:rsidRPr="00562365" w:rsidRDefault="00272A41" w:rsidP="00272A41">
      <w:pPr>
        <w:pStyle w:val="Prrafodelista"/>
        <w:spacing w:after="0" w:line="240" w:lineRule="auto"/>
        <w:ind w:left="0"/>
        <w:rPr>
          <w:rFonts w:ascii="Arial" w:hAnsi="Arial" w:cs="Arial"/>
          <w:i/>
        </w:rPr>
      </w:pPr>
    </w:p>
    <w:p w14:paraId="4FCDF699" w14:textId="5DC87DF8" w:rsidR="00583FC1" w:rsidRPr="00583FC1" w:rsidRDefault="00583FC1" w:rsidP="00583FC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Mérida</w:t>
      </w:r>
      <w:r w:rsidR="00EA29FA" w:rsidRPr="001423EB">
        <w:rPr>
          <w:rFonts w:ascii="Arial" w:hAnsi="Arial" w:cs="Arial"/>
          <w:b/>
          <w:sz w:val="28"/>
          <w:szCs w:val="28"/>
        </w:rPr>
        <w:t xml:space="preserve">, </w:t>
      </w:r>
      <w:r>
        <w:rPr>
          <w:rFonts w:ascii="Arial" w:hAnsi="Arial" w:cs="Arial"/>
          <w:b/>
          <w:sz w:val="28"/>
          <w:szCs w:val="28"/>
        </w:rPr>
        <w:t>Yucatán</w:t>
      </w:r>
      <w:r w:rsidR="00EA29FA" w:rsidRPr="001423EB">
        <w:rPr>
          <w:rFonts w:ascii="Arial" w:hAnsi="Arial" w:cs="Arial"/>
          <w:b/>
          <w:sz w:val="28"/>
          <w:szCs w:val="28"/>
        </w:rPr>
        <w:t>.-</w:t>
      </w:r>
      <w:r w:rsidR="00875CB6">
        <w:rPr>
          <w:rFonts w:ascii="Arial" w:hAnsi="Arial" w:cs="Arial"/>
          <w:b/>
          <w:sz w:val="28"/>
          <w:szCs w:val="28"/>
        </w:rPr>
        <w:t xml:space="preserve"> </w:t>
      </w:r>
      <w:r w:rsidRPr="00583FC1">
        <w:rPr>
          <w:rFonts w:ascii="Arial" w:hAnsi="Arial" w:cs="Arial"/>
          <w:sz w:val="28"/>
          <w:szCs w:val="28"/>
        </w:rPr>
        <w:t>Con el propósito de fortalecer la participación de los gobiernos estatales en la agenda internacional y generar nuevas oportunidades para el desarrollo económico de las regiones, este miércoles se llevó a cabo</w:t>
      </w:r>
      <w:r>
        <w:rPr>
          <w:rFonts w:ascii="Arial" w:hAnsi="Arial" w:cs="Arial"/>
          <w:sz w:val="28"/>
          <w:szCs w:val="28"/>
        </w:rPr>
        <w:t xml:space="preserve"> en Mérida, Yucatán, el Foro de </w:t>
      </w:r>
      <w:r w:rsidRPr="00583FC1">
        <w:rPr>
          <w:rFonts w:ascii="Arial" w:hAnsi="Arial" w:cs="Arial"/>
          <w:sz w:val="28"/>
          <w:szCs w:val="28"/>
        </w:rPr>
        <w:t>Oportunidades en la Internacionalización de las Economías Locales.</w:t>
      </w:r>
    </w:p>
    <w:p w14:paraId="2B7A37DB" w14:textId="77777777" w:rsidR="00583FC1" w:rsidRPr="00583FC1" w:rsidRDefault="00583FC1" w:rsidP="00583FC1">
      <w:pPr>
        <w:jc w:val="both"/>
        <w:rPr>
          <w:rFonts w:ascii="Arial" w:hAnsi="Arial" w:cs="Arial"/>
          <w:sz w:val="28"/>
          <w:szCs w:val="28"/>
        </w:rPr>
      </w:pPr>
    </w:p>
    <w:p w14:paraId="0ABD9218" w14:textId="77777777" w:rsidR="00583FC1" w:rsidRPr="00583FC1" w:rsidRDefault="00583FC1" w:rsidP="00583FC1">
      <w:pPr>
        <w:jc w:val="both"/>
        <w:rPr>
          <w:rFonts w:ascii="Arial" w:hAnsi="Arial" w:cs="Arial"/>
          <w:sz w:val="28"/>
          <w:szCs w:val="28"/>
        </w:rPr>
      </w:pPr>
      <w:r w:rsidRPr="00583FC1">
        <w:rPr>
          <w:rFonts w:ascii="Arial" w:hAnsi="Arial" w:cs="Arial"/>
          <w:sz w:val="28"/>
          <w:szCs w:val="28"/>
        </w:rPr>
        <w:t>El encuentro tuvo como sede la Sala Maya MAX del Gran Museo del Mundo Maya y fue organizado por el Gobierno de Yucatán, la Asociación Mexicana de Oficinas de Asuntos Internacionales de los Estados (AMAIE), la Secretaría de Relaciones Exteriores (SRE) y la Asociación Mexicana de Secretarios de Desarrollo Económico (AMSDE).</w:t>
      </w:r>
    </w:p>
    <w:p w14:paraId="259A6BC7" w14:textId="77777777" w:rsidR="00583FC1" w:rsidRPr="00583FC1" w:rsidRDefault="00583FC1" w:rsidP="00583FC1">
      <w:pPr>
        <w:jc w:val="both"/>
        <w:rPr>
          <w:rFonts w:ascii="Arial" w:hAnsi="Arial" w:cs="Arial"/>
          <w:sz w:val="28"/>
          <w:szCs w:val="28"/>
        </w:rPr>
      </w:pPr>
    </w:p>
    <w:p w14:paraId="30256897" w14:textId="572F8891" w:rsidR="00583FC1" w:rsidRPr="00583FC1" w:rsidRDefault="00583FC1" w:rsidP="00583FC1">
      <w:pPr>
        <w:jc w:val="both"/>
        <w:rPr>
          <w:rFonts w:ascii="Arial" w:hAnsi="Arial" w:cs="Arial"/>
          <w:sz w:val="28"/>
          <w:szCs w:val="28"/>
        </w:rPr>
      </w:pPr>
      <w:r w:rsidRPr="00583FC1">
        <w:rPr>
          <w:rFonts w:ascii="Arial" w:hAnsi="Arial" w:cs="Arial"/>
          <w:sz w:val="28"/>
          <w:szCs w:val="28"/>
        </w:rPr>
        <w:t xml:space="preserve">El gobierno de Nuevo León participó como entidad que actualmente encabeza la Presidencia Nacional de AMAIE, </w:t>
      </w:r>
      <w:r>
        <w:rPr>
          <w:rFonts w:ascii="Arial" w:hAnsi="Arial" w:cs="Arial"/>
          <w:sz w:val="28"/>
          <w:szCs w:val="28"/>
        </w:rPr>
        <w:t>impulsando</w:t>
      </w:r>
      <w:r w:rsidRPr="00583FC1">
        <w:rPr>
          <w:rFonts w:ascii="Arial" w:hAnsi="Arial" w:cs="Arial"/>
          <w:sz w:val="28"/>
          <w:szCs w:val="28"/>
        </w:rPr>
        <w:t xml:space="preserve"> una agenda de trabajo orientada a que la acción exterior de los estados se traduzca en mayores oportunidades de inversión, comercio, cooperación y desarrollo territorial.</w:t>
      </w:r>
    </w:p>
    <w:p w14:paraId="262A44A5" w14:textId="77777777" w:rsidR="00583FC1" w:rsidRPr="00583FC1" w:rsidRDefault="00583FC1" w:rsidP="00583FC1">
      <w:pPr>
        <w:jc w:val="both"/>
        <w:rPr>
          <w:rFonts w:ascii="Arial" w:hAnsi="Arial" w:cs="Arial"/>
          <w:sz w:val="28"/>
          <w:szCs w:val="28"/>
        </w:rPr>
      </w:pPr>
    </w:p>
    <w:p w14:paraId="3E9834F9" w14:textId="77777777" w:rsidR="00583FC1" w:rsidRPr="00583FC1" w:rsidRDefault="00583FC1" w:rsidP="00583FC1">
      <w:pPr>
        <w:jc w:val="both"/>
        <w:rPr>
          <w:rFonts w:ascii="Arial" w:hAnsi="Arial" w:cs="Arial"/>
          <w:sz w:val="28"/>
          <w:szCs w:val="28"/>
        </w:rPr>
      </w:pPr>
      <w:r w:rsidRPr="00583FC1">
        <w:rPr>
          <w:rFonts w:ascii="Arial" w:hAnsi="Arial" w:cs="Arial"/>
          <w:sz w:val="28"/>
          <w:szCs w:val="28"/>
        </w:rPr>
        <w:t xml:space="preserve">Durante el foro se analizaron las oportunidades que representan para las entidades federativas el Tratado entre México, Estados Unidos y Canadá (T-MEC) y el Acuerdo Global Modernizado entre México y la </w:t>
      </w:r>
      <w:r w:rsidRPr="00583FC1">
        <w:rPr>
          <w:rFonts w:ascii="Arial" w:hAnsi="Arial" w:cs="Arial"/>
          <w:sz w:val="28"/>
          <w:szCs w:val="28"/>
        </w:rPr>
        <w:lastRenderedPageBreak/>
        <w:t>Unión Europea, así como los retos y oportunidades relacionados con la internacionalización del Plan México.</w:t>
      </w:r>
    </w:p>
    <w:p w14:paraId="703515C9" w14:textId="77777777" w:rsidR="00583FC1" w:rsidRPr="00583FC1" w:rsidRDefault="00583FC1" w:rsidP="00583FC1">
      <w:pPr>
        <w:jc w:val="both"/>
        <w:rPr>
          <w:rFonts w:ascii="Arial" w:hAnsi="Arial" w:cs="Arial"/>
          <w:sz w:val="28"/>
          <w:szCs w:val="28"/>
        </w:rPr>
      </w:pPr>
    </w:p>
    <w:p w14:paraId="3F91BE59" w14:textId="12029E75" w:rsidR="00583FC1" w:rsidRPr="00583FC1" w:rsidRDefault="00583FC1" w:rsidP="00583FC1">
      <w:pPr>
        <w:jc w:val="both"/>
        <w:rPr>
          <w:rFonts w:ascii="Arial" w:hAnsi="Arial" w:cs="Arial"/>
          <w:sz w:val="28"/>
          <w:szCs w:val="28"/>
        </w:rPr>
      </w:pPr>
      <w:r w:rsidRPr="00583FC1">
        <w:rPr>
          <w:rFonts w:ascii="Arial" w:hAnsi="Arial" w:cs="Arial"/>
          <w:sz w:val="28"/>
          <w:szCs w:val="28"/>
        </w:rPr>
        <w:t xml:space="preserve">El encuentro permitió también compartir buenas prácticas y experiencias de los gobiernos </w:t>
      </w:r>
      <w:proofErr w:type="spellStart"/>
      <w:r w:rsidRPr="00583FC1">
        <w:rPr>
          <w:rFonts w:ascii="Arial" w:hAnsi="Arial" w:cs="Arial"/>
          <w:sz w:val="28"/>
          <w:szCs w:val="28"/>
        </w:rPr>
        <w:t>subnacionales</w:t>
      </w:r>
      <w:proofErr w:type="spellEnd"/>
      <w:r w:rsidRPr="00583FC1">
        <w:rPr>
          <w:rFonts w:ascii="Arial" w:hAnsi="Arial" w:cs="Arial"/>
          <w:sz w:val="28"/>
          <w:szCs w:val="28"/>
        </w:rPr>
        <w:t xml:space="preserve">, así como </w:t>
      </w:r>
      <w:r>
        <w:rPr>
          <w:rFonts w:ascii="Arial" w:hAnsi="Arial" w:cs="Arial"/>
          <w:sz w:val="28"/>
          <w:szCs w:val="28"/>
        </w:rPr>
        <w:t>reforzar</w:t>
      </w:r>
      <w:r w:rsidRPr="00583FC1">
        <w:rPr>
          <w:rFonts w:ascii="Arial" w:hAnsi="Arial" w:cs="Arial"/>
          <w:sz w:val="28"/>
          <w:szCs w:val="28"/>
        </w:rPr>
        <w:t xml:space="preserve"> la colaboración entre autoridades, academia y sectores estratégicos para impulsar economías locales más competitivas y vinculadas con el entorno internacional.</w:t>
      </w:r>
    </w:p>
    <w:p w14:paraId="55403FC3" w14:textId="77777777" w:rsidR="00583FC1" w:rsidRPr="00583FC1" w:rsidRDefault="00583FC1" w:rsidP="00583FC1">
      <w:pPr>
        <w:jc w:val="both"/>
        <w:rPr>
          <w:rFonts w:ascii="Arial" w:hAnsi="Arial" w:cs="Arial"/>
          <w:sz w:val="28"/>
          <w:szCs w:val="28"/>
        </w:rPr>
      </w:pPr>
    </w:p>
    <w:p w14:paraId="1CDAF71B" w14:textId="77777777" w:rsidR="00583FC1" w:rsidRPr="00583FC1" w:rsidRDefault="00583FC1" w:rsidP="00583FC1">
      <w:pPr>
        <w:jc w:val="both"/>
        <w:rPr>
          <w:rFonts w:ascii="Arial" w:hAnsi="Arial" w:cs="Arial"/>
          <w:sz w:val="28"/>
          <w:szCs w:val="28"/>
        </w:rPr>
      </w:pPr>
      <w:r w:rsidRPr="00583FC1">
        <w:rPr>
          <w:rFonts w:ascii="Arial" w:hAnsi="Arial" w:cs="Arial"/>
          <w:sz w:val="28"/>
          <w:szCs w:val="28"/>
        </w:rPr>
        <w:t>Uno de los momentos centrales fue la firma de la Declaración de AMAIE en torno a la relevancia de las Oficinas de Asuntos Internacionales en la implementación del T-MEC en el ámbito local, con lo que se buscó reconocer y fortalecer el papel que desempeñan estas oficinas como articuladoras entre las prioridades de los estados y las oportunidades que ofrece la agenda internacional.</w:t>
      </w:r>
    </w:p>
    <w:p w14:paraId="1746836E" w14:textId="77777777" w:rsidR="00583FC1" w:rsidRPr="00583FC1" w:rsidRDefault="00583FC1" w:rsidP="00583FC1">
      <w:pPr>
        <w:jc w:val="both"/>
        <w:rPr>
          <w:rFonts w:ascii="Arial" w:hAnsi="Arial" w:cs="Arial"/>
          <w:sz w:val="28"/>
          <w:szCs w:val="28"/>
        </w:rPr>
      </w:pPr>
    </w:p>
    <w:p w14:paraId="072CC46B" w14:textId="19264301" w:rsidR="00583FC1" w:rsidRPr="00583FC1" w:rsidRDefault="00583FC1" w:rsidP="00583FC1">
      <w:pPr>
        <w:jc w:val="both"/>
        <w:rPr>
          <w:rFonts w:ascii="Arial" w:hAnsi="Arial" w:cs="Arial"/>
          <w:sz w:val="28"/>
          <w:szCs w:val="28"/>
        </w:rPr>
      </w:pPr>
      <w:r w:rsidRPr="00583FC1">
        <w:rPr>
          <w:rFonts w:ascii="Arial" w:hAnsi="Arial" w:cs="Arial"/>
          <w:sz w:val="28"/>
          <w:szCs w:val="28"/>
        </w:rPr>
        <w:t xml:space="preserve">La inauguración estuvo encabezada por el Gobernador del Estado de Yucatán, Mtro. Joaquín Jesús Díaz Mena y contó con la participación del Dr. Javier Luis Navarro Velasco, Coordinador del Gabinete del Buen Gobierno de Nuevo León; Pilar Lozano Mac Donald, titular de la </w:t>
      </w:r>
      <w:r w:rsidR="006B7D0F" w:rsidRPr="00583FC1">
        <w:rPr>
          <w:rFonts w:ascii="Arial" w:hAnsi="Arial" w:cs="Arial"/>
          <w:sz w:val="28"/>
          <w:szCs w:val="28"/>
        </w:rPr>
        <w:t>Representación</w:t>
      </w:r>
      <w:r w:rsidRPr="00583FC1">
        <w:rPr>
          <w:rFonts w:ascii="Arial" w:hAnsi="Arial" w:cs="Arial"/>
          <w:sz w:val="28"/>
          <w:szCs w:val="28"/>
        </w:rPr>
        <w:t xml:space="preserve"> del Estado de Nuevo León en la CDMX; Pedro Matar, Director General de Coordinación Política de la SRE; Guillermo Zamora; Director de Enlace Político de Cancillería, así como de representantes del Gobierno de Yucatán.</w:t>
      </w:r>
    </w:p>
    <w:p w14:paraId="5B77EBDA" w14:textId="77777777" w:rsidR="00583FC1" w:rsidRPr="00583FC1" w:rsidRDefault="00583FC1" w:rsidP="00583FC1">
      <w:pPr>
        <w:jc w:val="both"/>
        <w:rPr>
          <w:rFonts w:ascii="Arial" w:hAnsi="Arial" w:cs="Arial"/>
          <w:sz w:val="28"/>
          <w:szCs w:val="28"/>
        </w:rPr>
      </w:pPr>
    </w:p>
    <w:p w14:paraId="229FDFC4" w14:textId="77777777" w:rsidR="00583FC1" w:rsidRPr="00583FC1" w:rsidRDefault="00583FC1" w:rsidP="00583FC1">
      <w:pPr>
        <w:jc w:val="both"/>
        <w:rPr>
          <w:rFonts w:ascii="Arial" w:hAnsi="Arial" w:cs="Arial"/>
          <w:sz w:val="28"/>
          <w:szCs w:val="28"/>
        </w:rPr>
      </w:pPr>
      <w:r w:rsidRPr="00583FC1">
        <w:rPr>
          <w:rFonts w:ascii="Arial" w:hAnsi="Arial" w:cs="Arial"/>
          <w:sz w:val="28"/>
          <w:szCs w:val="28"/>
        </w:rPr>
        <w:t xml:space="preserve">Asimismo, el programa contempló la conferencia magistral del Dr. Nahuel </w:t>
      </w:r>
      <w:proofErr w:type="spellStart"/>
      <w:r w:rsidRPr="00583FC1">
        <w:rPr>
          <w:rFonts w:ascii="Arial" w:hAnsi="Arial" w:cs="Arial"/>
          <w:sz w:val="28"/>
          <w:szCs w:val="28"/>
        </w:rPr>
        <w:t>Oddone</w:t>
      </w:r>
      <w:proofErr w:type="spellEnd"/>
      <w:r w:rsidRPr="00583FC1">
        <w:rPr>
          <w:rFonts w:ascii="Arial" w:hAnsi="Arial" w:cs="Arial"/>
          <w:sz w:val="28"/>
          <w:szCs w:val="28"/>
        </w:rPr>
        <w:t xml:space="preserve">, Jefe de la Unidad de Comercio Internacional y Desarrollo Productivo de la Sede Subregional de la Comisión Económica para América Latina y el Caribe (CEPAL) en México, quien abordó las perspectivas y oportunidades para los gobiernos </w:t>
      </w:r>
      <w:proofErr w:type="spellStart"/>
      <w:r w:rsidRPr="00583FC1">
        <w:rPr>
          <w:rFonts w:ascii="Arial" w:hAnsi="Arial" w:cs="Arial"/>
          <w:sz w:val="28"/>
          <w:szCs w:val="28"/>
        </w:rPr>
        <w:t>subnacionales</w:t>
      </w:r>
      <w:proofErr w:type="spellEnd"/>
      <w:r w:rsidRPr="00583FC1">
        <w:rPr>
          <w:rFonts w:ascii="Arial" w:hAnsi="Arial" w:cs="Arial"/>
          <w:sz w:val="28"/>
          <w:szCs w:val="28"/>
        </w:rPr>
        <w:t xml:space="preserve"> a partir de la internacionalización de las economías locales y los retos de la globalidad. </w:t>
      </w:r>
    </w:p>
    <w:p w14:paraId="6A582650" w14:textId="77777777" w:rsidR="00583FC1" w:rsidRPr="00583FC1" w:rsidRDefault="00583FC1" w:rsidP="00583FC1">
      <w:pPr>
        <w:jc w:val="both"/>
        <w:rPr>
          <w:rFonts w:ascii="Arial" w:hAnsi="Arial" w:cs="Arial"/>
          <w:sz w:val="28"/>
          <w:szCs w:val="28"/>
        </w:rPr>
      </w:pPr>
    </w:p>
    <w:p w14:paraId="52C2A92C" w14:textId="77777777" w:rsidR="00583FC1" w:rsidRPr="00583FC1" w:rsidRDefault="00583FC1" w:rsidP="00583FC1">
      <w:pPr>
        <w:jc w:val="both"/>
        <w:rPr>
          <w:rFonts w:ascii="Arial" w:hAnsi="Arial" w:cs="Arial"/>
          <w:sz w:val="28"/>
          <w:szCs w:val="28"/>
        </w:rPr>
      </w:pPr>
      <w:r w:rsidRPr="00583FC1">
        <w:rPr>
          <w:rFonts w:ascii="Arial" w:hAnsi="Arial" w:cs="Arial"/>
          <w:sz w:val="28"/>
          <w:szCs w:val="28"/>
        </w:rPr>
        <w:lastRenderedPageBreak/>
        <w:t>Para Nuevo León, la internacionalización representa una herramienta estratégica para fortalecer la competitividad del estado, ampliar sus vínculos con otras regiones del mundo y generar condiciones que favorezcan la llegada de nuevas inversiones, el intercambio de conocimiento y la apertura de oportunidades para los sectores productivos.</w:t>
      </w:r>
    </w:p>
    <w:p w14:paraId="10E0DC39" w14:textId="77777777" w:rsidR="00583FC1" w:rsidRPr="00583FC1" w:rsidRDefault="00583FC1" w:rsidP="00583FC1">
      <w:pPr>
        <w:jc w:val="both"/>
        <w:rPr>
          <w:rFonts w:ascii="Arial" w:hAnsi="Arial" w:cs="Arial"/>
          <w:sz w:val="28"/>
          <w:szCs w:val="28"/>
        </w:rPr>
      </w:pPr>
    </w:p>
    <w:p w14:paraId="1D6D2504" w14:textId="77777777" w:rsidR="00583FC1" w:rsidRPr="00583FC1" w:rsidRDefault="00583FC1" w:rsidP="00583FC1">
      <w:pPr>
        <w:jc w:val="both"/>
        <w:rPr>
          <w:rFonts w:ascii="Arial" w:hAnsi="Arial" w:cs="Arial"/>
          <w:sz w:val="28"/>
          <w:szCs w:val="28"/>
        </w:rPr>
      </w:pPr>
      <w:r w:rsidRPr="00583FC1">
        <w:rPr>
          <w:rFonts w:ascii="Arial" w:hAnsi="Arial" w:cs="Arial"/>
          <w:sz w:val="28"/>
          <w:szCs w:val="28"/>
        </w:rPr>
        <w:t>A través de su participación en este encuentro, el Gobierno de Nuevo León  refrendó su compromiso con una agenda de cooperación y vinculación internacional que permita que las oportunidades globales se traduzcan en beneficios concretos para los territorios.</w:t>
      </w:r>
    </w:p>
    <w:p w14:paraId="7F31C7AA" w14:textId="77777777" w:rsidR="00583FC1" w:rsidRPr="00583FC1" w:rsidRDefault="00583FC1" w:rsidP="00583FC1">
      <w:pPr>
        <w:jc w:val="both"/>
        <w:rPr>
          <w:rFonts w:ascii="Arial" w:hAnsi="Arial" w:cs="Arial"/>
          <w:sz w:val="28"/>
          <w:szCs w:val="28"/>
        </w:rPr>
      </w:pPr>
    </w:p>
    <w:p w14:paraId="5F6FDCBD" w14:textId="33C5D452" w:rsidR="001423EB" w:rsidRPr="001423EB" w:rsidRDefault="00583FC1" w:rsidP="00583FC1">
      <w:pPr>
        <w:jc w:val="both"/>
        <w:rPr>
          <w:rFonts w:ascii="Arial" w:hAnsi="Arial" w:cs="Arial"/>
          <w:sz w:val="28"/>
          <w:szCs w:val="28"/>
        </w:rPr>
      </w:pPr>
      <w:r w:rsidRPr="00583FC1">
        <w:rPr>
          <w:rFonts w:ascii="Arial" w:hAnsi="Arial" w:cs="Arial"/>
          <w:sz w:val="28"/>
          <w:szCs w:val="28"/>
        </w:rPr>
        <w:t>Con la Presidencia de la AMAIE, Nuevo León continuará impulsando una visión de acción exterior local que coloque a los estados como actores estratégicos en la construcción de un México más competitivo, conectado y con mayores oportunidades de desarrollo.</w:t>
      </w:r>
    </w:p>
    <w:bookmarkEnd w:id="0"/>
    <w:p w14:paraId="3769F719" w14:textId="68D45BE2" w:rsidR="001423EB" w:rsidRPr="00EA29FA" w:rsidRDefault="001423EB" w:rsidP="00583FC1">
      <w:pPr>
        <w:jc w:val="both"/>
        <w:rPr>
          <w:rFonts w:ascii="Arial" w:hAnsi="Arial" w:cs="Arial"/>
          <w:bCs/>
          <w:color w:val="323E4F"/>
        </w:rPr>
      </w:pPr>
    </w:p>
    <w:sectPr w:rsidR="001423EB" w:rsidRPr="00EA29FA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8B941D" w14:textId="77777777" w:rsidR="0064769C" w:rsidRDefault="0064769C" w:rsidP="00E83348">
      <w:r>
        <w:separator/>
      </w:r>
    </w:p>
  </w:endnote>
  <w:endnote w:type="continuationSeparator" w:id="0">
    <w:p w14:paraId="7D2D92BB" w14:textId="77777777" w:rsidR="0064769C" w:rsidRDefault="0064769C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A0B977" w14:textId="77777777" w:rsidR="0064769C" w:rsidRDefault="0064769C" w:rsidP="00E83348">
      <w:r>
        <w:separator/>
      </w:r>
    </w:p>
  </w:footnote>
  <w:footnote w:type="continuationSeparator" w:id="0">
    <w:p w14:paraId="3AC24894" w14:textId="77777777" w:rsidR="0064769C" w:rsidRDefault="0064769C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7202A"/>
    <w:multiLevelType w:val="hybridMultilevel"/>
    <w:tmpl w:val="4DB23A4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70EEC"/>
    <w:multiLevelType w:val="hybridMultilevel"/>
    <w:tmpl w:val="BBBEE2E6"/>
    <w:lvl w:ilvl="0" w:tplc="0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C70D06"/>
    <w:multiLevelType w:val="hybridMultilevel"/>
    <w:tmpl w:val="84F883C6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1917C5A"/>
    <w:multiLevelType w:val="hybridMultilevel"/>
    <w:tmpl w:val="C83096A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801B66"/>
    <w:multiLevelType w:val="hybridMultilevel"/>
    <w:tmpl w:val="B3EE65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4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C09196C"/>
    <w:multiLevelType w:val="hybridMultilevel"/>
    <w:tmpl w:val="FB86F7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5D201AA"/>
    <w:multiLevelType w:val="hybridMultilevel"/>
    <w:tmpl w:val="C27816D6"/>
    <w:lvl w:ilvl="0" w:tplc="7CC65D72">
      <w:start w:val="1"/>
      <w:numFmt w:val="decimal"/>
      <w:lvlText w:val="%1."/>
      <w:lvlJc w:val="left"/>
      <w:pPr>
        <w:ind w:left="714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FD1A4C"/>
    <w:multiLevelType w:val="hybridMultilevel"/>
    <w:tmpl w:val="3940DCB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4"/>
  </w:num>
  <w:num w:numId="3">
    <w:abstractNumId w:val="10"/>
  </w:num>
  <w:num w:numId="4">
    <w:abstractNumId w:val="5"/>
  </w:num>
  <w:num w:numId="5">
    <w:abstractNumId w:val="11"/>
  </w:num>
  <w:num w:numId="6">
    <w:abstractNumId w:val="23"/>
  </w:num>
  <w:num w:numId="7">
    <w:abstractNumId w:val="14"/>
  </w:num>
  <w:num w:numId="8">
    <w:abstractNumId w:val="17"/>
  </w:num>
  <w:num w:numId="9">
    <w:abstractNumId w:val="20"/>
  </w:num>
  <w:num w:numId="10">
    <w:abstractNumId w:val="9"/>
  </w:num>
  <w:num w:numId="11">
    <w:abstractNumId w:val="13"/>
  </w:num>
  <w:num w:numId="12">
    <w:abstractNumId w:val="0"/>
  </w:num>
  <w:num w:numId="13">
    <w:abstractNumId w:val="12"/>
  </w:num>
  <w:num w:numId="14">
    <w:abstractNumId w:val="22"/>
  </w:num>
  <w:num w:numId="15">
    <w:abstractNumId w:val="21"/>
  </w:num>
  <w:num w:numId="16">
    <w:abstractNumId w:val="24"/>
  </w:num>
  <w:num w:numId="17">
    <w:abstractNumId w:val="7"/>
  </w:num>
  <w:num w:numId="18">
    <w:abstractNumId w:val="16"/>
  </w:num>
  <w:num w:numId="19">
    <w:abstractNumId w:val="1"/>
  </w:num>
  <w:num w:numId="20">
    <w:abstractNumId w:val="15"/>
  </w:num>
  <w:num w:numId="21">
    <w:abstractNumId w:val="25"/>
  </w:num>
  <w:num w:numId="22">
    <w:abstractNumId w:val="2"/>
  </w:num>
  <w:num w:numId="23">
    <w:abstractNumId w:val="18"/>
  </w:num>
  <w:num w:numId="24">
    <w:abstractNumId w:val="6"/>
  </w:num>
  <w:num w:numId="25">
    <w:abstractNumId w:val="3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1D24"/>
    <w:rsid w:val="00025FC4"/>
    <w:rsid w:val="00027E9E"/>
    <w:rsid w:val="00027F11"/>
    <w:rsid w:val="0003107D"/>
    <w:rsid w:val="00034ED5"/>
    <w:rsid w:val="0004426E"/>
    <w:rsid w:val="000528E9"/>
    <w:rsid w:val="000607E0"/>
    <w:rsid w:val="000648AE"/>
    <w:rsid w:val="00066CFC"/>
    <w:rsid w:val="00067260"/>
    <w:rsid w:val="00072A6B"/>
    <w:rsid w:val="000734CE"/>
    <w:rsid w:val="000A00B6"/>
    <w:rsid w:val="000A1946"/>
    <w:rsid w:val="000B2F61"/>
    <w:rsid w:val="000D5BE8"/>
    <w:rsid w:val="000D643B"/>
    <w:rsid w:val="000E599E"/>
    <w:rsid w:val="000E5F86"/>
    <w:rsid w:val="000E75FC"/>
    <w:rsid w:val="000E7FE2"/>
    <w:rsid w:val="000F2A3A"/>
    <w:rsid w:val="000F2EAD"/>
    <w:rsid w:val="0010008A"/>
    <w:rsid w:val="001117EE"/>
    <w:rsid w:val="00115911"/>
    <w:rsid w:val="0011664A"/>
    <w:rsid w:val="00117F23"/>
    <w:rsid w:val="0013386D"/>
    <w:rsid w:val="00136A02"/>
    <w:rsid w:val="001423EB"/>
    <w:rsid w:val="001464B2"/>
    <w:rsid w:val="00150E88"/>
    <w:rsid w:val="001545DF"/>
    <w:rsid w:val="0015532D"/>
    <w:rsid w:val="001565CE"/>
    <w:rsid w:val="00160274"/>
    <w:rsid w:val="00162279"/>
    <w:rsid w:val="00163680"/>
    <w:rsid w:val="00163D0D"/>
    <w:rsid w:val="00166902"/>
    <w:rsid w:val="00172991"/>
    <w:rsid w:val="001869DA"/>
    <w:rsid w:val="001927DB"/>
    <w:rsid w:val="00192BC9"/>
    <w:rsid w:val="001961EB"/>
    <w:rsid w:val="001A405E"/>
    <w:rsid w:val="001B58B0"/>
    <w:rsid w:val="001C09B3"/>
    <w:rsid w:val="001D42EA"/>
    <w:rsid w:val="001D763A"/>
    <w:rsid w:val="001E5D02"/>
    <w:rsid w:val="001E6B57"/>
    <w:rsid w:val="001F5807"/>
    <w:rsid w:val="001F610B"/>
    <w:rsid w:val="001F7033"/>
    <w:rsid w:val="00204A4A"/>
    <w:rsid w:val="00213DE8"/>
    <w:rsid w:val="00217F02"/>
    <w:rsid w:val="002209CA"/>
    <w:rsid w:val="00221F80"/>
    <w:rsid w:val="00223741"/>
    <w:rsid w:val="002430A0"/>
    <w:rsid w:val="0024607F"/>
    <w:rsid w:val="00246CC5"/>
    <w:rsid w:val="002543DD"/>
    <w:rsid w:val="0025561A"/>
    <w:rsid w:val="00257952"/>
    <w:rsid w:val="00262F33"/>
    <w:rsid w:val="00266632"/>
    <w:rsid w:val="00267D3D"/>
    <w:rsid w:val="00272A41"/>
    <w:rsid w:val="00282B16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336A3"/>
    <w:rsid w:val="003501A5"/>
    <w:rsid w:val="00351898"/>
    <w:rsid w:val="00365F40"/>
    <w:rsid w:val="0037731A"/>
    <w:rsid w:val="003828CB"/>
    <w:rsid w:val="003844BF"/>
    <w:rsid w:val="0039218D"/>
    <w:rsid w:val="00394AB5"/>
    <w:rsid w:val="003A33FB"/>
    <w:rsid w:val="003A62D0"/>
    <w:rsid w:val="003B12B6"/>
    <w:rsid w:val="003B7C6F"/>
    <w:rsid w:val="003C65BA"/>
    <w:rsid w:val="003C7021"/>
    <w:rsid w:val="003E3485"/>
    <w:rsid w:val="003F11AF"/>
    <w:rsid w:val="003F50E0"/>
    <w:rsid w:val="003F6D38"/>
    <w:rsid w:val="004166C3"/>
    <w:rsid w:val="0042297C"/>
    <w:rsid w:val="0042555F"/>
    <w:rsid w:val="00434C7D"/>
    <w:rsid w:val="00443F14"/>
    <w:rsid w:val="004604C6"/>
    <w:rsid w:val="00464046"/>
    <w:rsid w:val="00466EC5"/>
    <w:rsid w:val="00473B45"/>
    <w:rsid w:val="00476173"/>
    <w:rsid w:val="00486C41"/>
    <w:rsid w:val="004A211E"/>
    <w:rsid w:val="004A3C61"/>
    <w:rsid w:val="004A47CB"/>
    <w:rsid w:val="004B100E"/>
    <w:rsid w:val="004C3EBD"/>
    <w:rsid w:val="004C6B3C"/>
    <w:rsid w:val="004F09AE"/>
    <w:rsid w:val="004F52E5"/>
    <w:rsid w:val="005141F7"/>
    <w:rsid w:val="005224E4"/>
    <w:rsid w:val="00524D74"/>
    <w:rsid w:val="00530E91"/>
    <w:rsid w:val="005353AB"/>
    <w:rsid w:val="005418C6"/>
    <w:rsid w:val="005438F0"/>
    <w:rsid w:val="00545740"/>
    <w:rsid w:val="00561A6A"/>
    <w:rsid w:val="00562365"/>
    <w:rsid w:val="005634BE"/>
    <w:rsid w:val="00566B14"/>
    <w:rsid w:val="00580ABF"/>
    <w:rsid w:val="00580E7B"/>
    <w:rsid w:val="00582ACA"/>
    <w:rsid w:val="00583FC1"/>
    <w:rsid w:val="005855E2"/>
    <w:rsid w:val="00592F61"/>
    <w:rsid w:val="00595AA0"/>
    <w:rsid w:val="005A6904"/>
    <w:rsid w:val="005B246F"/>
    <w:rsid w:val="005C1539"/>
    <w:rsid w:val="005C4837"/>
    <w:rsid w:val="005D5D21"/>
    <w:rsid w:val="005E0077"/>
    <w:rsid w:val="006152C6"/>
    <w:rsid w:val="00617131"/>
    <w:rsid w:val="00624CEC"/>
    <w:rsid w:val="00625AAC"/>
    <w:rsid w:val="006273DD"/>
    <w:rsid w:val="00632A06"/>
    <w:rsid w:val="00635D12"/>
    <w:rsid w:val="00637B54"/>
    <w:rsid w:val="006426DD"/>
    <w:rsid w:val="0064769C"/>
    <w:rsid w:val="006512FD"/>
    <w:rsid w:val="006519A8"/>
    <w:rsid w:val="00653915"/>
    <w:rsid w:val="00670EB3"/>
    <w:rsid w:val="0068304E"/>
    <w:rsid w:val="00684E23"/>
    <w:rsid w:val="00693D01"/>
    <w:rsid w:val="006955DB"/>
    <w:rsid w:val="006A10D2"/>
    <w:rsid w:val="006B4960"/>
    <w:rsid w:val="006B5051"/>
    <w:rsid w:val="006B7D0F"/>
    <w:rsid w:val="006C139B"/>
    <w:rsid w:val="006C4920"/>
    <w:rsid w:val="006F5044"/>
    <w:rsid w:val="006F7468"/>
    <w:rsid w:val="007023CA"/>
    <w:rsid w:val="00703B09"/>
    <w:rsid w:val="00703CAE"/>
    <w:rsid w:val="00703D40"/>
    <w:rsid w:val="00703F31"/>
    <w:rsid w:val="00714BC1"/>
    <w:rsid w:val="007164AD"/>
    <w:rsid w:val="00721129"/>
    <w:rsid w:val="007212EC"/>
    <w:rsid w:val="0073277B"/>
    <w:rsid w:val="00742AF4"/>
    <w:rsid w:val="0076120C"/>
    <w:rsid w:val="0078005E"/>
    <w:rsid w:val="007809B4"/>
    <w:rsid w:val="00792C0F"/>
    <w:rsid w:val="00796BEE"/>
    <w:rsid w:val="007B067E"/>
    <w:rsid w:val="007B49C8"/>
    <w:rsid w:val="007C4029"/>
    <w:rsid w:val="007C600B"/>
    <w:rsid w:val="007D317F"/>
    <w:rsid w:val="007D5100"/>
    <w:rsid w:val="007F0B73"/>
    <w:rsid w:val="007F0E45"/>
    <w:rsid w:val="0080172F"/>
    <w:rsid w:val="00803A16"/>
    <w:rsid w:val="008047D2"/>
    <w:rsid w:val="008278EE"/>
    <w:rsid w:val="00836B8D"/>
    <w:rsid w:val="00842C30"/>
    <w:rsid w:val="00845AB6"/>
    <w:rsid w:val="0085271B"/>
    <w:rsid w:val="0086073F"/>
    <w:rsid w:val="00870B15"/>
    <w:rsid w:val="008722D7"/>
    <w:rsid w:val="00874FCC"/>
    <w:rsid w:val="008751D4"/>
    <w:rsid w:val="00875CB6"/>
    <w:rsid w:val="0088134E"/>
    <w:rsid w:val="00885007"/>
    <w:rsid w:val="008916A8"/>
    <w:rsid w:val="008927AA"/>
    <w:rsid w:val="008A52A2"/>
    <w:rsid w:val="008A5F6A"/>
    <w:rsid w:val="008B1B97"/>
    <w:rsid w:val="008B4159"/>
    <w:rsid w:val="008C32C7"/>
    <w:rsid w:val="008C73D7"/>
    <w:rsid w:val="008E31F6"/>
    <w:rsid w:val="008E3606"/>
    <w:rsid w:val="008F027D"/>
    <w:rsid w:val="008F3ADF"/>
    <w:rsid w:val="008F7A5E"/>
    <w:rsid w:val="009019D2"/>
    <w:rsid w:val="00902F13"/>
    <w:rsid w:val="00906BB1"/>
    <w:rsid w:val="0094024B"/>
    <w:rsid w:val="00941A7D"/>
    <w:rsid w:val="00942455"/>
    <w:rsid w:val="00956686"/>
    <w:rsid w:val="00956CE4"/>
    <w:rsid w:val="0096389E"/>
    <w:rsid w:val="009652C7"/>
    <w:rsid w:val="00971AEA"/>
    <w:rsid w:val="00975DDD"/>
    <w:rsid w:val="00975E43"/>
    <w:rsid w:val="0098054B"/>
    <w:rsid w:val="00985FC6"/>
    <w:rsid w:val="00986EAD"/>
    <w:rsid w:val="009A1085"/>
    <w:rsid w:val="009A4006"/>
    <w:rsid w:val="009A5EF6"/>
    <w:rsid w:val="009C0E25"/>
    <w:rsid w:val="009C5A13"/>
    <w:rsid w:val="009D019D"/>
    <w:rsid w:val="009F0BD3"/>
    <w:rsid w:val="00A04CDB"/>
    <w:rsid w:val="00A05501"/>
    <w:rsid w:val="00A06CDB"/>
    <w:rsid w:val="00A14F34"/>
    <w:rsid w:val="00A16AFD"/>
    <w:rsid w:val="00A22E89"/>
    <w:rsid w:val="00A23A57"/>
    <w:rsid w:val="00A6713F"/>
    <w:rsid w:val="00A67C2C"/>
    <w:rsid w:val="00A705CA"/>
    <w:rsid w:val="00A70F16"/>
    <w:rsid w:val="00A8033B"/>
    <w:rsid w:val="00A87621"/>
    <w:rsid w:val="00A91F12"/>
    <w:rsid w:val="00A92247"/>
    <w:rsid w:val="00AA6D55"/>
    <w:rsid w:val="00AC3EBD"/>
    <w:rsid w:val="00AD06C4"/>
    <w:rsid w:val="00AD2534"/>
    <w:rsid w:val="00AF03DD"/>
    <w:rsid w:val="00AF17C5"/>
    <w:rsid w:val="00AF3636"/>
    <w:rsid w:val="00AF6875"/>
    <w:rsid w:val="00B01173"/>
    <w:rsid w:val="00B014F7"/>
    <w:rsid w:val="00B06482"/>
    <w:rsid w:val="00B06B1B"/>
    <w:rsid w:val="00B0766E"/>
    <w:rsid w:val="00B16564"/>
    <w:rsid w:val="00B16EC6"/>
    <w:rsid w:val="00B20134"/>
    <w:rsid w:val="00B4275A"/>
    <w:rsid w:val="00B45705"/>
    <w:rsid w:val="00B67933"/>
    <w:rsid w:val="00B717D0"/>
    <w:rsid w:val="00B72928"/>
    <w:rsid w:val="00B92C52"/>
    <w:rsid w:val="00BA2CCA"/>
    <w:rsid w:val="00BA575F"/>
    <w:rsid w:val="00BB681D"/>
    <w:rsid w:val="00BC1011"/>
    <w:rsid w:val="00BC31AB"/>
    <w:rsid w:val="00BD4455"/>
    <w:rsid w:val="00BD53A6"/>
    <w:rsid w:val="00BE252C"/>
    <w:rsid w:val="00C04E44"/>
    <w:rsid w:val="00C076B0"/>
    <w:rsid w:val="00C10575"/>
    <w:rsid w:val="00C147D7"/>
    <w:rsid w:val="00C402FB"/>
    <w:rsid w:val="00C44009"/>
    <w:rsid w:val="00C443E3"/>
    <w:rsid w:val="00C44E98"/>
    <w:rsid w:val="00C61FC4"/>
    <w:rsid w:val="00C639F7"/>
    <w:rsid w:val="00C7217F"/>
    <w:rsid w:val="00C730BD"/>
    <w:rsid w:val="00C87562"/>
    <w:rsid w:val="00C90637"/>
    <w:rsid w:val="00C955EB"/>
    <w:rsid w:val="00CA29D0"/>
    <w:rsid w:val="00CA7B6D"/>
    <w:rsid w:val="00CB116B"/>
    <w:rsid w:val="00CD5526"/>
    <w:rsid w:val="00CF3696"/>
    <w:rsid w:val="00CF44B7"/>
    <w:rsid w:val="00D07965"/>
    <w:rsid w:val="00D10FF3"/>
    <w:rsid w:val="00D123A7"/>
    <w:rsid w:val="00D1444C"/>
    <w:rsid w:val="00D16CEF"/>
    <w:rsid w:val="00D24196"/>
    <w:rsid w:val="00D30B6F"/>
    <w:rsid w:val="00D30C10"/>
    <w:rsid w:val="00D44F64"/>
    <w:rsid w:val="00D45A8D"/>
    <w:rsid w:val="00D55BB8"/>
    <w:rsid w:val="00D562B6"/>
    <w:rsid w:val="00D632EF"/>
    <w:rsid w:val="00D66BFF"/>
    <w:rsid w:val="00D73C4C"/>
    <w:rsid w:val="00D80702"/>
    <w:rsid w:val="00D84456"/>
    <w:rsid w:val="00D85430"/>
    <w:rsid w:val="00D86C33"/>
    <w:rsid w:val="00D9312F"/>
    <w:rsid w:val="00D931E0"/>
    <w:rsid w:val="00DA5740"/>
    <w:rsid w:val="00DC11C2"/>
    <w:rsid w:val="00DC2841"/>
    <w:rsid w:val="00DC39E5"/>
    <w:rsid w:val="00DC56A3"/>
    <w:rsid w:val="00DE18D3"/>
    <w:rsid w:val="00DF16D9"/>
    <w:rsid w:val="00DF6142"/>
    <w:rsid w:val="00E06CC7"/>
    <w:rsid w:val="00E10C35"/>
    <w:rsid w:val="00E215A1"/>
    <w:rsid w:val="00E3081F"/>
    <w:rsid w:val="00E3316A"/>
    <w:rsid w:val="00E4053E"/>
    <w:rsid w:val="00E53442"/>
    <w:rsid w:val="00E545C2"/>
    <w:rsid w:val="00E626AA"/>
    <w:rsid w:val="00E6407D"/>
    <w:rsid w:val="00E71944"/>
    <w:rsid w:val="00E83348"/>
    <w:rsid w:val="00E9212A"/>
    <w:rsid w:val="00E92581"/>
    <w:rsid w:val="00E93E9E"/>
    <w:rsid w:val="00EA29FA"/>
    <w:rsid w:val="00EA49EE"/>
    <w:rsid w:val="00EC762B"/>
    <w:rsid w:val="00ED11F7"/>
    <w:rsid w:val="00EE125E"/>
    <w:rsid w:val="00EF0F4A"/>
    <w:rsid w:val="00F5143F"/>
    <w:rsid w:val="00F57F4B"/>
    <w:rsid w:val="00F65667"/>
    <w:rsid w:val="00F7066A"/>
    <w:rsid w:val="00F70DFF"/>
    <w:rsid w:val="00F736FB"/>
    <w:rsid w:val="00F75DE7"/>
    <w:rsid w:val="00F7608B"/>
    <w:rsid w:val="00F82682"/>
    <w:rsid w:val="00F97C2A"/>
    <w:rsid w:val="00FA078D"/>
    <w:rsid w:val="00FA13EB"/>
    <w:rsid w:val="00FB2045"/>
    <w:rsid w:val="00FC06A1"/>
    <w:rsid w:val="00FC0F61"/>
    <w:rsid w:val="00FC405C"/>
    <w:rsid w:val="00FC4CEF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  <w:style w:type="character" w:customStyle="1" w:styleId="cljk6b">
    <w:name w:val="cljk6b"/>
    <w:basedOn w:val="Fuentedeprrafopredeter"/>
    <w:rsid w:val="003C70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D72D51F-1429-41DA-8000-5936C5290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641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Andrea Guadalupe Rodriguez Flores</cp:lastModifiedBy>
  <cp:revision>2</cp:revision>
  <cp:lastPrinted>2016-10-21T20:06:00Z</cp:lastPrinted>
  <dcterms:created xsi:type="dcterms:W3CDTF">2026-09-10T14:30:00Z</dcterms:created>
  <dcterms:modified xsi:type="dcterms:W3CDTF">2026-09-10T14:30:00Z</dcterms:modified>
</cp:coreProperties>
</file>