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8248DF7" w:rsidR="009C0D7E" w:rsidRPr="004667B8" w:rsidRDefault="00C36528" w:rsidP="009C0D7E">
      <w:pPr>
        <w:jc w:val="right"/>
        <w:rPr>
          <w:rFonts w:ascii="Arial" w:hAnsi="Arial" w:cs="Arial"/>
          <w:b/>
          <w:sz w:val="22"/>
          <w:lang w:val="es-ES"/>
        </w:rPr>
      </w:pPr>
      <w:r>
        <w:rPr>
          <w:rFonts w:ascii="Arial" w:hAnsi="Arial" w:cs="Arial"/>
          <w:b/>
          <w:sz w:val="22"/>
          <w:lang w:val="es-ES"/>
        </w:rPr>
        <w:t>CP/0086</w:t>
      </w:r>
      <w:r w:rsidR="007D065D">
        <w:rPr>
          <w:rFonts w:ascii="Arial" w:hAnsi="Arial" w:cs="Arial"/>
          <w:b/>
          <w:sz w:val="22"/>
          <w:lang w:val="es-ES"/>
        </w:rPr>
        <w:t>/2026</w:t>
      </w:r>
    </w:p>
    <w:p w14:paraId="3F7360A1" w14:textId="01D1EAA7" w:rsidR="009C0D7E" w:rsidRDefault="00C36528" w:rsidP="009C0D7E">
      <w:pPr>
        <w:jc w:val="right"/>
        <w:rPr>
          <w:rFonts w:ascii="Arial" w:hAnsi="Arial" w:cs="Arial"/>
          <w:sz w:val="22"/>
          <w:lang w:val="es-ES"/>
        </w:rPr>
      </w:pPr>
      <w:r>
        <w:rPr>
          <w:rFonts w:ascii="Arial" w:hAnsi="Arial" w:cs="Arial"/>
          <w:sz w:val="22"/>
          <w:lang w:val="es-ES"/>
        </w:rPr>
        <w:t>20</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46B18E7B" w:rsidR="009D118E" w:rsidRDefault="00C36528" w:rsidP="007F5780">
      <w:pPr>
        <w:jc w:val="center"/>
        <w:rPr>
          <w:rFonts w:ascii="Arial" w:hAnsi="Arial" w:cs="Arial"/>
          <w:b/>
          <w:sz w:val="28"/>
          <w:szCs w:val="28"/>
        </w:rPr>
      </w:pPr>
      <w:bookmarkStart w:id="0" w:name="_GoBack"/>
      <w:r w:rsidRPr="00C36528">
        <w:rPr>
          <w:rFonts w:ascii="Arial" w:hAnsi="Arial" w:cs="Arial"/>
          <w:b/>
          <w:sz w:val="28"/>
          <w:szCs w:val="28"/>
        </w:rPr>
        <w:t>MÉXICO FORTALECE LA ACCIÓN EXTERIOR LOCAL A TRAVÉS DE LA AMAIE</w:t>
      </w:r>
      <w:r w:rsidR="00706691" w:rsidRPr="00706691">
        <w:rPr>
          <w:rFonts w:ascii="Arial" w:hAnsi="Arial" w:cs="Arial"/>
          <w:b/>
          <w:sz w:val="28"/>
          <w:szCs w:val="28"/>
        </w:rPr>
        <w:t xml:space="preserve"> </w:t>
      </w:r>
    </w:p>
    <w:bookmarkEnd w:id="0"/>
    <w:p w14:paraId="61857B3E" w14:textId="77777777" w:rsidR="00706691" w:rsidRDefault="00706691" w:rsidP="007F5780">
      <w:pPr>
        <w:jc w:val="center"/>
        <w:rPr>
          <w:rFonts w:ascii="Arial" w:hAnsi="Arial" w:cs="Arial"/>
          <w:b/>
          <w:sz w:val="28"/>
          <w:szCs w:val="28"/>
        </w:rPr>
      </w:pPr>
    </w:p>
    <w:p w14:paraId="04EB4E84" w14:textId="77777777" w:rsidR="00C36528" w:rsidRPr="00C36528" w:rsidRDefault="00C36528" w:rsidP="00C36528">
      <w:pPr>
        <w:pStyle w:val="Prrafodelista"/>
        <w:numPr>
          <w:ilvl w:val="0"/>
          <w:numId w:val="19"/>
        </w:numPr>
        <w:jc w:val="both"/>
        <w:rPr>
          <w:rFonts w:ascii="Arial" w:hAnsi="Arial" w:cs="Arial"/>
          <w:b/>
          <w:sz w:val="28"/>
          <w:szCs w:val="28"/>
        </w:rPr>
      </w:pPr>
      <w:r w:rsidRPr="00C36528">
        <w:rPr>
          <w:rFonts w:ascii="Arial" w:hAnsi="Arial" w:cs="Arial"/>
          <w:i/>
          <w:sz w:val="24"/>
          <w:szCs w:val="24"/>
        </w:rPr>
        <w:t>El Gobierno de Nuevo León asume la Presidencia Nacional de la Asociación Mexicana de Oficinas de Asuntos Internacionales de los Estados (AMAIE).</w:t>
      </w:r>
    </w:p>
    <w:p w14:paraId="27C5D506" w14:textId="67DAE706" w:rsidR="00B07242" w:rsidRDefault="00C36528" w:rsidP="00C36528">
      <w:pPr>
        <w:pStyle w:val="Prrafodelista"/>
        <w:numPr>
          <w:ilvl w:val="0"/>
          <w:numId w:val="19"/>
        </w:numPr>
        <w:jc w:val="both"/>
        <w:rPr>
          <w:rFonts w:ascii="Arial" w:hAnsi="Arial" w:cs="Arial"/>
          <w:b/>
          <w:sz w:val="28"/>
          <w:szCs w:val="28"/>
        </w:rPr>
      </w:pPr>
      <w:r w:rsidRPr="00C36528">
        <w:rPr>
          <w:rFonts w:ascii="Arial" w:hAnsi="Arial" w:cs="Arial"/>
          <w:i/>
          <w:sz w:val="24"/>
          <w:szCs w:val="24"/>
        </w:rPr>
        <w:t>Se reafirma el compromiso de la Cancillería con una internacionalización activa que promueva el desarrollo territorial y la localización de agendas globales.</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1500E2EC" w14:textId="41E69106" w:rsidR="00C36528" w:rsidRDefault="00C36528" w:rsidP="00C36528">
      <w:pPr>
        <w:jc w:val="both"/>
        <w:rPr>
          <w:rFonts w:ascii="Arial" w:hAnsi="Arial" w:cs="Arial"/>
          <w:sz w:val="28"/>
          <w:szCs w:val="28"/>
        </w:rPr>
      </w:pPr>
      <w:r>
        <w:rPr>
          <w:rFonts w:ascii="Arial" w:hAnsi="Arial" w:cs="Arial"/>
          <w:b/>
          <w:sz w:val="28"/>
          <w:szCs w:val="28"/>
        </w:rPr>
        <w:t>Ciudad de México, CDMX</w:t>
      </w:r>
      <w:r w:rsidR="00EA29FA" w:rsidRPr="00927177">
        <w:rPr>
          <w:rFonts w:ascii="Arial" w:hAnsi="Arial" w:cs="Arial"/>
          <w:b/>
          <w:sz w:val="28"/>
          <w:szCs w:val="28"/>
        </w:rPr>
        <w:t>.-</w:t>
      </w:r>
      <w:r w:rsidR="001A35C5">
        <w:rPr>
          <w:rFonts w:ascii="Arial" w:hAnsi="Arial" w:cs="Arial"/>
          <w:b/>
          <w:sz w:val="28"/>
          <w:szCs w:val="28"/>
        </w:rPr>
        <w:t xml:space="preserve"> </w:t>
      </w:r>
      <w:r w:rsidRPr="00C36528">
        <w:rPr>
          <w:rFonts w:ascii="Arial" w:hAnsi="Arial" w:cs="Arial"/>
          <w:sz w:val="28"/>
          <w:szCs w:val="28"/>
        </w:rPr>
        <w:t xml:space="preserve">En la Secretaría de Relaciones Exteriores (SRE), la Asociación Mexicana de Oficinas de Asuntos Internacionales de los Estados (AMAIE) celebró su Asamblea General, en la que se presentaron los resultados de la Presidencia Nacional y la Secretaría Técnica correspondientes al periodo 2024–2025, así como la elección y toma de protesta de la nueva Coordinación Nacional para el periodo 2026–2027. </w:t>
      </w:r>
    </w:p>
    <w:p w14:paraId="626593B9" w14:textId="77777777" w:rsidR="00C36528" w:rsidRDefault="00C36528" w:rsidP="00C36528">
      <w:pPr>
        <w:jc w:val="both"/>
        <w:rPr>
          <w:rFonts w:ascii="Arial" w:hAnsi="Arial" w:cs="Arial"/>
          <w:sz w:val="28"/>
          <w:szCs w:val="28"/>
        </w:rPr>
      </w:pPr>
    </w:p>
    <w:p w14:paraId="48784082" w14:textId="5E0E371F" w:rsidR="00C36528" w:rsidRDefault="00C36528" w:rsidP="00C36528">
      <w:pPr>
        <w:jc w:val="both"/>
        <w:rPr>
          <w:rFonts w:ascii="Arial" w:hAnsi="Arial" w:cs="Arial"/>
          <w:sz w:val="28"/>
          <w:szCs w:val="28"/>
        </w:rPr>
      </w:pPr>
      <w:r w:rsidRPr="00C36528">
        <w:rPr>
          <w:rFonts w:ascii="Arial" w:hAnsi="Arial" w:cs="Arial"/>
          <w:sz w:val="28"/>
          <w:szCs w:val="28"/>
        </w:rPr>
        <w:t>Durante la sesión, se destacaron más de 60 actividades impulsadas por los gobiernos de Querétaro, Nuevo León y Campeche, orientadas a la promoción de la cooperación descentralizada, la vinculación estratégica entre las entidades federativas y la profesionalización de las oficinas estatales de asuntos internacionales.</w:t>
      </w:r>
    </w:p>
    <w:p w14:paraId="455662AE" w14:textId="77777777" w:rsidR="00C36528" w:rsidRPr="00C36528" w:rsidRDefault="00C36528" w:rsidP="00C36528">
      <w:pPr>
        <w:jc w:val="both"/>
        <w:rPr>
          <w:rFonts w:ascii="Arial" w:hAnsi="Arial" w:cs="Arial"/>
          <w:sz w:val="28"/>
          <w:szCs w:val="28"/>
        </w:rPr>
      </w:pPr>
    </w:p>
    <w:p w14:paraId="484F9CEF" w14:textId="77777777" w:rsidR="00C36528" w:rsidRPr="00C36528" w:rsidRDefault="00C36528" w:rsidP="00C36528">
      <w:pPr>
        <w:jc w:val="both"/>
        <w:rPr>
          <w:rFonts w:ascii="Arial" w:hAnsi="Arial" w:cs="Arial"/>
          <w:sz w:val="28"/>
          <w:szCs w:val="28"/>
        </w:rPr>
      </w:pPr>
      <w:r w:rsidRPr="00C36528">
        <w:rPr>
          <w:rFonts w:ascii="Arial" w:hAnsi="Arial" w:cs="Arial"/>
          <w:sz w:val="28"/>
          <w:szCs w:val="28"/>
        </w:rPr>
        <w:t>Como reconocimiento a esta labor, la Secretaría de Relaciones Exteriores entregó un distintivo a los representantes de la Presidencia Nacional y la Secretaría Técnica salientes, subrayando su contribución al fortalecimiento institucional de la AMAIE y a la proyección internacional de México desde el ámbito local.</w:t>
      </w:r>
    </w:p>
    <w:p w14:paraId="31445145" w14:textId="77777777" w:rsidR="00C36528" w:rsidRPr="00C36528" w:rsidRDefault="00C36528" w:rsidP="00C36528">
      <w:pPr>
        <w:jc w:val="both"/>
        <w:rPr>
          <w:rFonts w:ascii="Arial" w:hAnsi="Arial" w:cs="Arial"/>
          <w:sz w:val="28"/>
          <w:szCs w:val="28"/>
        </w:rPr>
      </w:pPr>
      <w:r w:rsidRPr="00C36528">
        <w:rPr>
          <w:rFonts w:ascii="Arial" w:hAnsi="Arial" w:cs="Arial"/>
          <w:sz w:val="28"/>
          <w:szCs w:val="28"/>
        </w:rPr>
        <w:lastRenderedPageBreak/>
        <w:t> </w:t>
      </w:r>
    </w:p>
    <w:p w14:paraId="24EE92BE" w14:textId="77777777" w:rsidR="00C36528" w:rsidRDefault="00C36528" w:rsidP="00C36528">
      <w:pPr>
        <w:jc w:val="both"/>
        <w:rPr>
          <w:rFonts w:ascii="Arial" w:hAnsi="Arial" w:cs="Arial"/>
          <w:sz w:val="28"/>
          <w:szCs w:val="28"/>
        </w:rPr>
      </w:pPr>
      <w:r w:rsidRPr="00C36528">
        <w:rPr>
          <w:rFonts w:ascii="Arial" w:hAnsi="Arial" w:cs="Arial"/>
          <w:sz w:val="28"/>
          <w:szCs w:val="28"/>
        </w:rPr>
        <w:t>Asimismo, se llevó a cabo la toma de protesta de la nueva Coordinación Nacional de la AMAIE para el periodo 2026–2027, que estará presidida por el Gobierno del Estado de Nuevo León, con la participación de Aguascalientes y Campeche.</w:t>
      </w:r>
    </w:p>
    <w:p w14:paraId="1E147C56" w14:textId="77777777" w:rsidR="00C36528" w:rsidRPr="00C36528" w:rsidRDefault="00C36528" w:rsidP="00C36528">
      <w:pPr>
        <w:jc w:val="both"/>
        <w:rPr>
          <w:rFonts w:ascii="Arial" w:hAnsi="Arial" w:cs="Arial"/>
          <w:sz w:val="28"/>
          <w:szCs w:val="28"/>
        </w:rPr>
      </w:pPr>
    </w:p>
    <w:p w14:paraId="12F2C1E4" w14:textId="77777777" w:rsidR="00C36528" w:rsidRDefault="00C36528" w:rsidP="00C36528">
      <w:pPr>
        <w:jc w:val="both"/>
        <w:rPr>
          <w:rFonts w:ascii="Arial" w:hAnsi="Arial" w:cs="Arial"/>
          <w:sz w:val="28"/>
          <w:szCs w:val="28"/>
        </w:rPr>
      </w:pPr>
      <w:r w:rsidRPr="00C36528">
        <w:rPr>
          <w:rFonts w:ascii="Arial" w:hAnsi="Arial" w:cs="Arial"/>
          <w:sz w:val="28"/>
          <w:szCs w:val="28"/>
        </w:rPr>
        <w:t>La Asamblea fue encabezada por el Canciller, Dr. Juan Ramón de la Fuente, y contó con la representación del Gobierno del Estado de Nuevo León a través del Dr. Javier Navarro Velasco, Coordinador del Gabinete de Buen Gobierno, en representación del Gobernador, el Dr. Samuel Alejandro García Sepúlveda y la Titular de la Representación del Estado en la Ciudad de México, la Mtra. Pilar Lozano Mac Donald.</w:t>
      </w:r>
    </w:p>
    <w:p w14:paraId="0A2C39DD" w14:textId="77777777" w:rsidR="00C36528" w:rsidRDefault="00C36528" w:rsidP="00C36528">
      <w:pPr>
        <w:jc w:val="both"/>
        <w:rPr>
          <w:rFonts w:ascii="Arial" w:hAnsi="Arial" w:cs="Arial"/>
          <w:sz w:val="28"/>
          <w:szCs w:val="28"/>
        </w:rPr>
      </w:pPr>
    </w:p>
    <w:p w14:paraId="6F805238" w14:textId="5DB47D8B" w:rsidR="00C36528" w:rsidRDefault="00C36528" w:rsidP="00C36528">
      <w:pPr>
        <w:jc w:val="both"/>
        <w:rPr>
          <w:rFonts w:ascii="Arial" w:hAnsi="Arial" w:cs="Arial"/>
          <w:sz w:val="28"/>
          <w:szCs w:val="28"/>
        </w:rPr>
      </w:pPr>
      <w:r w:rsidRPr="00C36528">
        <w:rPr>
          <w:rFonts w:ascii="Arial" w:hAnsi="Arial" w:cs="Arial"/>
          <w:sz w:val="28"/>
          <w:szCs w:val="28"/>
        </w:rPr>
        <w:t>Asimismo, la Dirección General de Coordinación Política de la SRE acompañó el encuentro como facilitadora y enlace permanente, reafirmando el compromiso de la Cancillería con el fortalecimiento de una acción exterior local concertada y estratégica.</w:t>
      </w:r>
    </w:p>
    <w:p w14:paraId="7041286B" w14:textId="77777777" w:rsidR="00C36528" w:rsidRPr="00C36528" w:rsidRDefault="00C36528" w:rsidP="00C36528">
      <w:pPr>
        <w:jc w:val="both"/>
        <w:rPr>
          <w:rFonts w:ascii="Arial" w:hAnsi="Arial" w:cs="Arial"/>
          <w:sz w:val="28"/>
          <w:szCs w:val="28"/>
        </w:rPr>
      </w:pPr>
    </w:p>
    <w:p w14:paraId="287728E7" w14:textId="28DF2E53" w:rsidR="009D118E" w:rsidRDefault="00C36528" w:rsidP="00C36528">
      <w:pPr>
        <w:jc w:val="both"/>
        <w:rPr>
          <w:rFonts w:ascii="Arial" w:hAnsi="Arial" w:cs="Arial"/>
          <w:sz w:val="28"/>
          <w:szCs w:val="28"/>
        </w:rPr>
      </w:pPr>
      <w:r w:rsidRPr="00C36528">
        <w:rPr>
          <w:rFonts w:ascii="Arial" w:hAnsi="Arial" w:cs="Arial"/>
          <w:sz w:val="28"/>
          <w:szCs w:val="28"/>
        </w:rPr>
        <w:t>A través de este ejercicio de rendición de cuentas y transición institucional, la AMAIE consolida su papel como el principal foro de coordinación para la internacionalización de los estados, alineando esfuerzos para generar mayores oportunidades de desarrollo desde lo local.</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B0022" w14:textId="77777777" w:rsidR="00DE221C" w:rsidRDefault="00DE221C" w:rsidP="00E83348">
      <w:r>
        <w:separator/>
      </w:r>
    </w:p>
  </w:endnote>
  <w:endnote w:type="continuationSeparator" w:id="0">
    <w:p w14:paraId="3E7E8FE9" w14:textId="77777777" w:rsidR="00DE221C" w:rsidRDefault="00DE221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CD462" w14:textId="77777777" w:rsidR="00DE221C" w:rsidRDefault="00DE221C" w:rsidP="00E83348">
      <w:r>
        <w:separator/>
      </w:r>
    </w:p>
  </w:footnote>
  <w:footnote w:type="continuationSeparator" w:id="0">
    <w:p w14:paraId="71FEFDDC" w14:textId="77777777" w:rsidR="00DE221C" w:rsidRDefault="00DE221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36528"/>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97F9-67CF-4F3C-B857-34F78401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2026-01-20T21:03:00Z</dcterms:created>
  <dcterms:modified xsi:type="dcterms:W3CDTF">2026-01-20T21:03:00Z</dcterms:modified>
</cp:coreProperties>
</file>