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2EAEBFB" w:rsidR="00EA29FA" w:rsidRPr="00C60FD1" w:rsidRDefault="00D01DF8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CP/1019</w:t>
      </w:r>
      <w:r w:rsidR="00DC56A3">
        <w:rPr>
          <w:rFonts w:ascii="Arial" w:hAnsi="Arial" w:cs="Arial"/>
          <w:b/>
          <w:sz w:val="22"/>
          <w:lang w:val="es-ES"/>
        </w:rPr>
        <w:t>/2026</w:t>
      </w:r>
    </w:p>
    <w:p w14:paraId="695E3F55" w14:textId="385F12A6" w:rsidR="00703B09" w:rsidRDefault="00150E8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3E5A2F">
        <w:rPr>
          <w:rFonts w:ascii="Arial" w:hAnsi="Arial" w:cs="Arial"/>
          <w:sz w:val="22"/>
          <w:lang w:val="es-ES"/>
        </w:rPr>
        <w:t>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66394FD4" w:rsidR="00875CB6" w:rsidRDefault="003E5A2F" w:rsidP="003E5A2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EMPODERA PUNTO DE ENCUENTRO A MUJERES, NIÑAS Y ADOLESCENTES EN NL</w:t>
      </w:r>
    </w:p>
    <w:p w14:paraId="282E1D7A" w14:textId="77777777" w:rsidR="003E5A2F" w:rsidRPr="00221F80" w:rsidRDefault="003E5A2F" w:rsidP="00272A41">
      <w:pPr>
        <w:rPr>
          <w:rFonts w:ascii="Arial" w:hAnsi="Arial" w:cs="Arial"/>
          <w:b/>
          <w:sz w:val="22"/>
          <w:szCs w:val="22"/>
        </w:rPr>
      </w:pPr>
    </w:p>
    <w:p w14:paraId="603A715C" w14:textId="1558072C" w:rsidR="00562365" w:rsidRDefault="003E5A2F" w:rsidP="0011664A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El programa impulsa una red para prevenir y orientar a las mujeres, niñas y adolescentes a través de información, asesoría, talleres y actividades formativas. </w:t>
      </w:r>
    </w:p>
    <w:p w14:paraId="6E49E050" w14:textId="6AC66F46" w:rsidR="00D01DF8" w:rsidRPr="0011664A" w:rsidRDefault="00D01DF8" w:rsidP="0011664A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Con la estrategia se han beneficiado a 12 mil 302 personas en distintos municipios del estado. 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23CDA63C" w14:textId="77777777" w:rsidR="00BC65E0" w:rsidRPr="00D01DF8" w:rsidRDefault="00EA29FA" w:rsidP="00D01DF8">
      <w:pPr>
        <w:jc w:val="both"/>
        <w:rPr>
          <w:rFonts w:ascii="Arial" w:hAnsi="Arial" w:cs="Arial"/>
          <w:sz w:val="28"/>
          <w:szCs w:val="28"/>
        </w:rPr>
      </w:pPr>
      <w:r w:rsidRPr="00D01DF8">
        <w:rPr>
          <w:rFonts w:ascii="Arial" w:hAnsi="Arial" w:cs="Arial"/>
          <w:b/>
          <w:sz w:val="28"/>
          <w:szCs w:val="28"/>
        </w:rPr>
        <w:t>Monterrey, Nuevo León.-</w:t>
      </w:r>
      <w:r w:rsidR="00875CB6" w:rsidRPr="00D01DF8">
        <w:rPr>
          <w:rFonts w:ascii="Arial" w:hAnsi="Arial" w:cs="Arial"/>
          <w:b/>
          <w:sz w:val="28"/>
          <w:szCs w:val="28"/>
        </w:rPr>
        <w:t xml:space="preserve"> </w:t>
      </w:r>
      <w:r w:rsidR="004472CD" w:rsidRPr="00D01DF8">
        <w:rPr>
          <w:rFonts w:ascii="Arial" w:hAnsi="Arial" w:cs="Arial"/>
          <w:sz w:val="28"/>
          <w:szCs w:val="28"/>
        </w:rPr>
        <w:t xml:space="preserve">Para garantizar </w:t>
      </w:r>
      <w:r w:rsidR="00290992" w:rsidRPr="00D01DF8">
        <w:rPr>
          <w:rFonts w:ascii="Arial" w:hAnsi="Arial" w:cs="Arial"/>
          <w:sz w:val="28"/>
          <w:szCs w:val="28"/>
        </w:rPr>
        <w:t>el ejercicio de derechos, igualdad y prevenir la violencia de género, el Instituto Estatal de las Mujeres impulsa el Programa Estatal Mecanismos para el Bienestar y Avance de las Mujeres, Niñas y Adolescentes, una estrategia que ha beneficiado a 12 mil 302 personas en distintos municipios del estado.</w:t>
      </w:r>
    </w:p>
    <w:p w14:paraId="12268E69" w14:textId="77777777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</w:p>
    <w:p w14:paraId="09893386" w14:textId="75CA4CE1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  <w:r w:rsidRPr="00D01DF8">
        <w:rPr>
          <w:rFonts w:ascii="Arial" w:hAnsi="Arial" w:cs="Arial"/>
          <w:sz w:val="28"/>
          <w:szCs w:val="28"/>
        </w:rPr>
        <w:t>La iniciativa opera a través de las Unidades IEM Punto de Encuentro, espacios comunitarios que acercan información, orientación, talleres y actividades formativas a infancias, adolescencias y mujeres, especialmente en zonas donde el acceso a servicios institucionales puede ser limitado.</w:t>
      </w:r>
    </w:p>
    <w:p w14:paraId="25246B79" w14:textId="77777777" w:rsidR="00BC65E0" w:rsidRPr="00D01DF8" w:rsidRDefault="00BC65E0" w:rsidP="00D01DF8">
      <w:pPr>
        <w:jc w:val="both"/>
        <w:rPr>
          <w:rFonts w:ascii="Arial" w:hAnsi="Arial" w:cs="Arial"/>
          <w:sz w:val="28"/>
          <w:szCs w:val="28"/>
        </w:rPr>
      </w:pPr>
    </w:p>
    <w:p w14:paraId="6FC71B78" w14:textId="00166E9F" w:rsidR="00BC65E0" w:rsidRPr="00D01DF8" w:rsidRDefault="00BC65E0" w:rsidP="00D01DF8">
      <w:pPr>
        <w:jc w:val="both"/>
        <w:rPr>
          <w:rFonts w:ascii="Arial" w:hAnsi="Arial" w:cs="Arial"/>
          <w:sz w:val="28"/>
          <w:szCs w:val="28"/>
        </w:rPr>
      </w:pPr>
      <w:r w:rsidRPr="00D01DF8">
        <w:rPr>
          <w:rFonts w:ascii="Arial" w:hAnsi="Arial" w:cs="Arial"/>
          <w:sz w:val="28"/>
          <w:szCs w:val="28"/>
        </w:rPr>
        <w:t xml:space="preserve">La presidenta ejecutiva del </w:t>
      </w:r>
      <w:proofErr w:type="spellStart"/>
      <w:r w:rsidRPr="00D01DF8">
        <w:rPr>
          <w:rFonts w:ascii="Arial" w:hAnsi="Arial" w:cs="Arial"/>
          <w:sz w:val="28"/>
          <w:szCs w:val="28"/>
        </w:rPr>
        <w:t>IEMujeres</w:t>
      </w:r>
      <w:proofErr w:type="spellEnd"/>
      <w:r w:rsidRPr="00D01DF8">
        <w:rPr>
          <w:rFonts w:ascii="Arial" w:hAnsi="Arial" w:cs="Arial"/>
          <w:sz w:val="28"/>
          <w:szCs w:val="28"/>
        </w:rPr>
        <w:t xml:space="preserve">, Patricia Salazar Marroquín destacó que con la iniciativa también se busca desarrollar habilidades y enseñar oficios a las mujeres para que aprendan y logren empoderarse de manera personal y económica, lo que a su vez les da autonomía y puede liberarlas de ambientes violentos. </w:t>
      </w:r>
    </w:p>
    <w:p w14:paraId="4475BFDC" w14:textId="77777777" w:rsidR="00BC65E0" w:rsidRPr="00D01DF8" w:rsidRDefault="00BC65E0" w:rsidP="00D01DF8">
      <w:pPr>
        <w:ind w:left="142" w:right="-660"/>
        <w:jc w:val="both"/>
        <w:rPr>
          <w:rFonts w:ascii="Arial" w:hAnsi="Arial" w:cs="Arial"/>
          <w:sz w:val="28"/>
          <w:szCs w:val="28"/>
        </w:rPr>
      </w:pPr>
    </w:p>
    <w:p w14:paraId="55F65CEF" w14:textId="77777777" w:rsidR="00D01DF8" w:rsidRPr="00D01DF8" w:rsidRDefault="00BC65E0" w:rsidP="00D01DF8">
      <w:pPr>
        <w:jc w:val="both"/>
        <w:rPr>
          <w:rFonts w:ascii="Arial" w:hAnsi="Arial" w:cs="Arial"/>
          <w:sz w:val="28"/>
          <w:szCs w:val="28"/>
        </w:rPr>
      </w:pPr>
      <w:r w:rsidRPr="00D01DF8">
        <w:rPr>
          <w:rFonts w:ascii="Arial" w:hAnsi="Arial" w:cs="Arial"/>
          <w:sz w:val="28"/>
          <w:szCs w:val="28"/>
        </w:rPr>
        <w:t>“Desde el Instituto Estatal de las Mujeres proyectamos y llevamos a la realidad diversos programas que nos permiten cubrir las cinco líneas de acción que lo sustenta: formación, capacitación y certificación, empoderamiento, autonomía y prevención de la violencia”, expresó la funcionaria.</w:t>
      </w:r>
    </w:p>
    <w:p w14:paraId="3D63DBA6" w14:textId="77777777" w:rsidR="00D01DF8" w:rsidRPr="00D01DF8" w:rsidRDefault="00D01DF8" w:rsidP="00D01DF8">
      <w:pPr>
        <w:jc w:val="both"/>
        <w:rPr>
          <w:rFonts w:ascii="Arial" w:hAnsi="Arial" w:cs="Arial"/>
          <w:sz w:val="28"/>
          <w:szCs w:val="28"/>
        </w:rPr>
      </w:pPr>
    </w:p>
    <w:p w14:paraId="744E2446" w14:textId="0D3908BE" w:rsidR="00BC65E0" w:rsidRPr="00D01DF8" w:rsidRDefault="00D01DF8" w:rsidP="00D01DF8">
      <w:pPr>
        <w:jc w:val="both"/>
        <w:rPr>
          <w:rFonts w:ascii="Arial" w:hAnsi="Arial" w:cs="Arial"/>
          <w:sz w:val="28"/>
          <w:szCs w:val="28"/>
        </w:rPr>
      </w:pPr>
      <w:r w:rsidRPr="00D01DF8">
        <w:rPr>
          <w:rFonts w:ascii="Arial" w:hAnsi="Arial" w:cs="Arial"/>
          <w:sz w:val="28"/>
          <w:szCs w:val="28"/>
        </w:rPr>
        <w:t>Salazar Marroquín puntualizó que, en un estado donde los indicadores muestran avances, pero también señales de riesgo, las Unidades IEM Punto de Encuentro se consolidan como una estrategia de proximidad: espacios que no solo informan, sino que acompañan, previenen y abren posibilidades para que mujeres, niñas y adolescentes ejerzan sus derechos con mayor autonomía y seguridad.</w:t>
      </w:r>
      <w:r w:rsidR="00BC65E0" w:rsidRPr="00D01DF8">
        <w:rPr>
          <w:rFonts w:ascii="Arial" w:hAnsi="Arial" w:cs="Arial"/>
          <w:sz w:val="28"/>
          <w:szCs w:val="28"/>
        </w:rPr>
        <w:t xml:space="preserve"> </w:t>
      </w:r>
    </w:p>
    <w:p w14:paraId="1B2B5EE8" w14:textId="77777777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</w:p>
    <w:p w14:paraId="69E4A134" w14:textId="7D5C3D80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  <w:r w:rsidRPr="00D01DF8">
        <w:rPr>
          <w:rFonts w:ascii="Arial" w:hAnsi="Arial" w:cs="Arial"/>
          <w:sz w:val="28"/>
          <w:szCs w:val="28"/>
        </w:rPr>
        <w:t xml:space="preserve">Con atención cercana desde lo local, el programa fue creado para llevar servicios, asesoría y desarrollo integral, llegando a municipios como Apodaca, </w:t>
      </w:r>
      <w:proofErr w:type="spellStart"/>
      <w:r w:rsidRPr="00D01DF8">
        <w:rPr>
          <w:rFonts w:ascii="Arial" w:hAnsi="Arial" w:cs="Arial"/>
          <w:sz w:val="28"/>
          <w:szCs w:val="28"/>
        </w:rPr>
        <w:t>Aramberri</w:t>
      </w:r>
      <w:proofErr w:type="spellEnd"/>
      <w:r w:rsidRPr="00D01DF8">
        <w:rPr>
          <w:rFonts w:ascii="Arial" w:hAnsi="Arial" w:cs="Arial"/>
          <w:sz w:val="28"/>
          <w:szCs w:val="28"/>
        </w:rPr>
        <w:t>, Cadereyta, Doctor Arroyo, General Terán, General Zaragoza, Galeana, Guadalupe, Juárez, Monterrey, Pesquería, Salinas Victoria y Santa Catarina.</w:t>
      </w:r>
    </w:p>
    <w:p w14:paraId="56B045A5" w14:textId="77777777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</w:p>
    <w:p w14:paraId="436CA561" w14:textId="6EA4F36A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  <w:r w:rsidRPr="00D01DF8">
        <w:rPr>
          <w:rFonts w:ascii="Arial" w:hAnsi="Arial" w:cs="Arial"/>
          <w:sz w:val="28"/>
          <w:szCs w:val="28"/>
        </w:rPr>
        <w:t>En los IEM Punto de Encuentro se realizan pláticas, talleres, módulos informativos, actividades lúdicas y procesos de canalización hacia instancias especializadas. La estrategia atiende a tres grupos prioritarios: infancias, adolescencias y mujeres, con contenidos adaptados a sus necesidades y etapas de vida.</w:t>
      </w:r>
    </w:p>
    <w:p w14:paraId="491B19D3" w14:textId="77777777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</w:p>
    <w:p w14:paraId="1C731AED" w14:textId="77777777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  <w:r w:rsidRPr="00D01DF8">
        <w:rPr>
          <w:rFonts w:ascii="Arial" w:hAnsi="Arial" w:cs="Arial"/>
          <w:sz w:val="28"/>
          <w:szCs w:val="28"/>
        </w:rPr>
        <w:t>Infancias: aprender derechos jugando</w:t>
      </w:r>
    </w:p>
    <w:p w14:paraId="2FBA9848" w14:textId="44AC08DB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  <w:r w:rsidRPr="00D01DF8">
        <w:rPr>
          <w:rFonts w:ascii="Arial" w:hAnsi="Arial" w:cs="Arial"/>
          <w:sz w:val="28"/>
          <w:szCs w:val="28"/>
        </w:rPr>
        <w:t>Para niñas y niños, se desarrollan actividades de sensibilización como la plática “Creciendo con Igualdad”, además de juegos, dibujos para colorear, sopas de letras y dinámicas enfocadas en la promoción de sus derechos. A la fecha, 3 mil 340 niñas y niños han participado en estas acciones, orientadas a fomentar la igualdad, el respeto y la convivencia libre de violencia desde las primeras etapas de la vida.</w:t>
      </w:r>
    </w:p>
    <w:p w14:paraId="16DC9D71" w14:textId="77777777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</w:p>
    <w:p w14:paraId="2890B066" w14:textId="78EC5B63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  <w:r w:rsidRPr="00D01DF8">
        <w:rPr>
          <w:rFonts w:ascii="Arial" w:hAnsi="Arial" w:cs="Arial"/>
          <w:sz w:val="28"/>
          <w:szCs w:val="28"/>
        </w:rPr>
        <w:t>Adolescencias: información para decidir y prevenir</w:t>
      </w:r>
    </w:p>
    <w:p w14:paraId="1E7AEB9D" w14:textId="77777777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</w:p>
    <w:p w14:paraId="5935FED2" w14:textId="2B1E1D85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  <w:r w:rsidRPr="00D01DF8">
        <w:rPr>
          <w:rFonts w:ascii="Arial" w:hAnsi="Arial" w:cs="Arial"/>
          <w:sz w:val="28"/>
          <w:szCs w:val="28"/>
        </w:rPr>
        <w:t xml:space="preserve">En el caso de adolescentes, 4 mil 471 personas han sido beneficiadas mediante acciones para prevenir el embarazo adolescente y fortalecer el ejercicio informado de sus derechos sexuales y reproductivos. Los talleres abordan perspectiva e igualdad de género, estereotipos, roles </w:t>
      </w:r>
      <w:r w:rsidRPr="00D01DF8">
        <w:rPr>
          <w:rFonts w:ascii="Arial" w:hAnsi="Arial" w:cs="Arial"/>
          <w:sz w:val="28"/>
          <w:szCs w:val="28"/>
        </w:rPr>
        <w:lastRenderedPageBreak/>
        <w:t>de género, educación sexual integral, consentimiento, autoestima, resiliencia, comunicación asertiva y proyecto de vida.</w:t>
      </w:r>
    </w:p>
    <w:p w14:paraId="7AFC7C3B" w14:textId="77777777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</w:p>
    <w:p w14:paraId="6CADA93E" w14:textId="46E37FDD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  <w:r w:rsidRPr="00D01DF8">
        <w:rPr>
          <w:rFonts w:ascii="Arial" w:hAnsi="Arial" w:cs="Arial"/>
          <w:sz w:val="28"/>
          <w:szCs w:val="28"/>
        </w:rPr>
        <w:t>También a través de módulos informativos en ferias de servicios, principalmente en secundarias y preparatorias, se difunde la Cartilla de Derechos Sexuales y Reproductivos para Adolescentes y se promueven dinámicas como la lotería de derechos sexuales y reproductivos.</w:t>
      </w:r>
    </w:p>
    <w:p w14:paraId="20AD2338" w14:textId="77777777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</w:p>
    <w:p w14:paraId="2D2CDE55" w14:textId="61729A88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  <w:r w:rsidRPr="00D01DF8">
        <w:rPr>
          <w:rFonts w:ascii="Arial" w:hAnsi="Arial" w:cs="Arial"/>
          <w:sz w:val="28"/>
          <w:szCs w:val="28"/>
        </w:rPr>
        <w:t>Mujeres: autonomía, autoestima y herramientas para el autoempleo</w:t>
      </w:r>
    </w:p>
    <w:p w14:paraId="0E27F63D" w14:textId="77777777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</w:p>
    <w:p w14:paraId="2E1E46DF" w14:textId="30E00BE2" w:rsidR="00290992" w:rsidRPr="00D01DF8" w:rsidRDefault="00290992" w:rsidP="00D01DF8">
      <w:pPr>
        <w:jc w:val="both"/>
        <w:rPr>
          <w:rFonts w:ascii="Arial" w:hAnsi="Arial" w:cs="Arial"/>
          <w:sz w:val="28"/>
          <w:szCs w:val="28"/>
        </w:rPr>
      </w:pPr>
      <w:r w:rsidRPr="00D01DF8">
        <w:rPr>
          <w:rFonts w:ascii="Arial" w:hAnsi="Arial" w:cs="Arial"/>
          <w:sz w:val="28"/>
          <w:szCs w:val="28"/>
        </w:rPr>
        <w:t>Para mujeres, las unidades han beneficiado a 4 mil 491 participantes mediante pláticas sobre derechos humanos, autocuidado, autonomía, autoestima, empoderamiento y perspectiva de género. Además, se integran grupos de 10 a 20 mujeres que participan en sesiones reflexivas y talleres productivos.</w:t>
      </w:r>
    </w:p>
    <w:p w14:paraId="21333BC6" w14:textId="77777777" w:rsidR="00BC65E0" w:rsidRPr="00D01DF8" w:rsidRDefault="00BC65E0" w:rsidP="00D01DF8">
      <w:pPr>
        <w:jc w:val="both"/>
        <w:rPr>
          <w:rFonts w:ascii="Arial" w:hAnsi="Arial" w:cs="Arial"/>
          <w:sz w:val="28"/>
          <w:szCs w:val="28"/>
        </w:rPr>
      </w:pPr>
    </w:p>
    <w:p w14:paraId="4588D0F4" w14:textId="4B20C40F" w:rsidR="00BC65E0" w:rsidRPr="00D01DF8" w:rsidRDefault="00BC65E0" w:rsidP="00D01DF8">
      <w:pPr>
        <w:jc w:val="both"/>
        <w:rPr>
          <w:rFonts w:ascii="Arial" w:hAnsi="Arial" w:cs="Arial"/>
          <w:sz w:val="28"/>
          <w:szCs w:val="28"/>
        </w:rPr>
      </w:pPr>
      <w:r w:rsidRPr="00D01DF8">
        <w:rPr>
          <w:rFonts w:ascii="Arial" w:hAnsi="Arial" w:cs="Arial"/>
          <w:sz w:val="28"/>
          <w:szCs w:val="28"/>
        </w:rPr>
        <w:t>Entre los cursos impartidos se encuentran repostería, elaboración de jabones y velas artesanales, productos de limpieza, conservas, piñatas, flores eternas de listón, limpiapipas y papel, aplicación de pestañas, alaciado, uñas, así como artículos decorativos elaborados con resina y yeso. Aunque el programa no otorga apoyos económicos directos, estas actividades buscan fortalecer capacidades para el autoempleo, la generación de ingresos y la independencia económica.</w:t>
      </w:r>
    </w:p>
    <w:p w14:paraId="430E4951" w14:textId="77777777" w:rsidR="00BC65E0" w:rsidRPr="00D01DF8" w:rsidRDefault="00BC65E0" w:rsidP="00D01DF8">
      <w:pPr>
        <w:jc w:val="both"/>
        <w:rPr>
          <w:rFonts w:ascii="Arial" w:hAnsi="Arial" w:cs="Arial"/>
          <w:sz w:val="28"/>
          <w:szCs w:val="28"/>
        </w:rPr>
      </w:pPr>
    </w:p>
    <w:p w14:paraId="08C275E5" w14:textId="302FB653" w:rsidR="00D01DF8" w:rsidRPr="00D01DF8" w:rsidRDefault="00D01DF8" w:rsidP="00D01DF8">
      <w:pPr>
        <w:jc w:val="both"/>
        <w:rPr>
          <w:rFonts w:ascii="Arial" w:hAnsi="Arial" w:cs="Arial"/>
          <w:sz w:val="28"/>
          <w:szCs w:val="28"/>
        </w:rPr>
      </w:pPr>
      <w:r w:rsidRPr="00D01DF8">
        <w:rPr>
          <w:rFonts w:ascii="Arial" w:hAnsi="Arial" w:cs="Arial"/>
          <w:sz w:val="28"/>
          <w:szCs w:val="28"/>
        </w:rPr>
        <w:t xml:space="preserve">Para conocer los programas, talleres y actividades en general que realiza el Instituto Estatal de las Mujeres sigue sus redes sociales o visita la página Web, iemujeres.com. </w:t>
      </w:r>
    </w:p>
    <w:p w14:paraId="161F8869" w14:textId="77777777" w:rsidR="00BC65E0" w:rsidRDefault="00BC65E0" w:rsidP="00290992">
      <w:pPr>
        <w:jc w:val="both"/>
        <w:rPr>
          <w:rFonts w:ascii="Arial" w:hAnsi="Arial" w:cs="Arial"/>
          <w:sz w:val="28"/>
          <w:szCs w:val="28"/>
        </w:rPr>
      </w:pPr>
    </w:p>
    <w:p w14:paraId="049F2D66" w14:textId="77777777" w:rsidR="00290992" w:rsidRDefault="00290992" w:rsidP="00290992">
      <w:pPr>
        <w:jc w:val="both"/>
        <w:rPr>
          <w:rFonts w:ascii="Arial" w:hAnsi="Arial" w:cs="Arial"/>
          <w:sz w:val="28"/>
          <w:szCs w:val="28"/>
        </w:rPr>
      </w:pPr>
    </w:p>
    <w:p w14:paraId="699D5B4C" w14:textId="77777777" w:rsidR="00290992" w:rsidRDefault="00290992" w:rsidP="00290992">
      <w:pPr>
        <w:jc w:val="both"/>
        <w:rPr>
          <w:rFonts w:ascii="Arial" w:hAnsi="Arial" w:cs="Arial"/>
          <w:sz w:val="28"/>
          <w:szCs w:val="28"/>
        </w:rPr>
      </w:pPr>
    </w:p>
    <w:p w14:paraId="3DCF5A91" w14:textId="77777777" w:rsidR="00290992" w:rsidRDefault="00290992" w:rsidP="00272A41">
      <w:pPr>
        <w:rPr>
          <w:rFonts w:ascii="Arial" w:hAnsi="Arial" w:cs="Arial"/>
          <w:sz w:val="28"/>
          <w:szCs w:val="28"/>
        </w:rPr>
      </w:pPr>
    </w:p>
    <w:p w14:paraId="56D23402" w14:textId="77777777" w:rsidR="00290992" w:rsidRDefault="00290992" w:rsidP="00272A41">
      <w:pPr>
        <w:rPr>
          <w:rFonts w:ascii="Arial" w:hAnsi="Arial" w:cs="Arial"/>
          <w:sz w:val="28"/>
          <w:szCs w:val="28"/>
        </w:rPr>
      </w:pP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0D0F6" w14:textId="77777777" w:rsidR="00A80961" w:rsidRDefault="00A80961" w:rsidP="00E83348">
      <w:r>
        <w:separator/>
      </w:r>
    </w:p>
  </w:endnote>
  <w:endnote w:type="continuationSeparator" w:id="0">
    <w:p w14:paraId="0D1A8490" w14:textId="77777777" w:rsidR="00A80961" w:rsidRDefault="00A8096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78D9F" w14:textId="77777777" w:rsidR="00A80961" w:rsidRDefault="00A80961" w:rsidP="00E83348">
      <w:r>
        <w:separator/>
      </w:r>
    </w:p>
  </w:footnote>
  <w:footnote w:type="continuationSeparator" w:id="0">
    <w:p w14:paraId="3CB56929" w14:textId="77777777" w:rsidR="00A80961" w:rsidRDefault="00A8096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0E88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0992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218D"/>
    <w:rsid w:val="00394AB5"/>
    <w:rsid w:val="003A33FB"/>
    <w:rsid w:val="003A62D0"/>
    <w:rsid w:val="003B12B6"/>
    <w:rsid w:val="003B7C6F"/>
    <w:rsid w:val="003C65BA"/>
    <w:rsid w:val="003C7021"/>
    <w:rsid w:val="003E3485"/>
    <w:rsid w:val="003E5A2F"/>
    <w:rsid w:val="003F11AF"/>
    <w:rsid w:val="003F50E0"/>
    <w:rsid w:val="003F6D38"/>
    <w:rsid w:val="004166C3"/>
    <w:rsid w:val="0042297C"/>
    <w:rsid w:val="0042555F"/>
    <w:rsid w:val="00443F14"/>
    <w:rsid w:val="004472CD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87F70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29FD"/>
    <w:rsid w:val="00885007"/>
    <w:rsid w:val="008916A8"/>
    <w:rsid w:val="008927AA"/>
    <w:rsid w:val="008A52A2"/>
    <w:rsid w:val="008A5F6A"/>
    <w:rsid w:val="008B1B97"/>
    <w:rsid w:val="008B4159"/>
    <w:rsid w:val="008C32C7"/>
    <w:rsid w:val="008C73D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0961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C65E0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1DF8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32EF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C56A3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124DCB-60C9-4FC5-BC24-CB90C7F9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2026-07-16T19:51:00Z</dcterms:created>
  <dcterms:modified xsi:type="dcterms:W3CDTF">2026-07-16T19:51:00Z</dcterms:modified>
</cp:coreProperties>
</file>