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CEC" w:rsidRPr="00C732D3" w:rsidRDefault="00505795">
      <w:pPr>
        <w:rPr>
          <w:rFonts w:ascii="Arial" w:eastAsia="Arial" w:hAnsi="Arial" w:cs="Arial"/>
          <w:b/>
          <w:bCs/>
          <w:sz w:val="28"/>
          <w:szCs w:val="28"/>
        </w:rPr>
      </w:pPr>
      <w:bookmarkStart w:id="0" w:name="_GoBack"/>
      <w:bookmarkEnd w:id="0"/>
      <w:r w:rsidRPr="00C732D3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493CEC" w:rsidRPr="00C732D3" w:rsidRDefault="00505795" w:rsidP="00C732D3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  <w:r w:rsidRPr="00C732D3">
        <w:rPr>
          <w:rFonts w:ascii="Arial" w:eastAsia="Arial" w:hAnsi="Arial" w:cs="Arial"/>
          <w:b/>
          <w:bCs/>
          <w:sz w:val="28"/>
          <w:szCs w:val="28"/>
        </w:rPr>
        <w:t xml:space="preserve">                         CP/064</w:t>
      </w:r>
      <w:r w:rsidR="00C732D3">
        <w:rPr>
          <w:rFonts w:ascii="Arial" w:eastAsia="Arial" w:hAnsi="Arial" w:cs="Arial"/>
          <w:b/>
          <w:bCs/>
          <w:sz w:val="28"/>
          <w:szCs w:val="28"/>
        </w:rPr>
        <w:t>9</w:t>
      </w:r>
      <w:r w:rsidRPr="00C732D3">
        <w:rPr>
          <w:rFonts w:ascii="Arial" w:eastAsia="Arial" w:hAnsi="Arial" w:cs="Arial"/>
          <w:b/>
          <w:bCs/>
          <w:sz w:val="28"/>
          <w:szCs w:val="28"/>
        </w:rPr>
        <w:t xml:space="preserve">/2026 </w:t>
      </w:r>
    </w:p>
    <w:p w:rsidR="00493CEC" w:rsidRPr="00C732D3" w:rsidRDefault="00505795" w:rsidP="00C732D3">
      <w:pPr>
        <w:jc w:val="right"/>
        <w:rPr>
          <w:rFonts w:ascii="Arial" w:eastAsia="Arial" w:hAnsi="Arial" w:cs="Arial"/>
          <w:b/>
          <w:bCs/>
          <w:sz w:val="32"/>
          <w:szCs w:val="32"/>
        </w:rPr>
      </w:pPr>
      <w:r w:rsidRPr="00C732D3">
        <w:rPr>
          <w:rFonts w:ascii="Arial" w:eastAsia="Arial" w:hAnsi="Arial" w:cs="Arial"/>
          <w:b/>
          <w:bCs/>
          <w:sz w:val="28"/>
          <w:szCs w:val="28"/>
        </w:rPr>
        <w:t xml:space="preserve">                   </w:t>
      </w:r>
      <w:r w:rsidRPr="00C732D3">
        <w:rPr>
          <w:rFonts w:ascii="Arial" w:eastAsia="Arial" w:hAnsi="Arial" w:cs="Arial"/>
          <w:sz w:val="22"/>
          <w:szCs w:val="22"/>
        </w:rPr>
        <w:t xml:space="preserve">29 de abril  de 2026 </w:t>
      </w:r>
      <w:r w:rsidRPr="00C732D3">
        <w:rPr>
          <w:rFonts w:ascii="Arial" w:eastAsia="Arial" w:hAnsi="Arial" w:cs="Arial"/>
          <w:b/>
          <w:bCs/>
          <w:sz w:val="32"/>
          <w:szCs w:val="32"/>
        </w:rPr>
        <w:t xml:space="preserve"> </w:t>
      </w:r>
    </w:p>
    <w:p w:rsidR="00C732D3" w:rsidRPr="00C732D3" w:rsidRDefault="00C732D3" w:rsidP="00C732D3">
      <w:pPr>
        <w:shd w:val="clear" w:color="auto" w:fill="FFFFFF"/>
        <w:spacing w:before="100" w:beforeAutospacing="1" w:after="90"/>
        <w:jc w:val="center"/>
        <w:rPr>
          <w:rFonts w:ascii="Arial" w:eastAsia="Times New Roman" w:hAnsi="Arial" w:cs="Arial"/>
          <w:b/>
          <w:color w:val="15212F"/>
          <w:sz w:val="28"/>
          <w:szCs w:val="28"/>
        </w:rPr>
      </w:pPr>
      <w:bookmarkStart w:id="1" w:name="_heading=h.vbq02z4o8d79" w:colFirst="0" w:colLast="0"/>
      <w:bookmarkStart w:id="2" w:name="_heading=h.duvd4kbjwjjy" w:colFirst="0" w:colLast="0"/>
      <w:bookmarkStart w:id="3" w:name="_heading=h.5cbkxcagnxh5" w:colFirst="0" w:colLast="0"/>
      <w:bookmarkStart w:id="4" w:name="_heading=h.c2n8hgxiv1be" w:colFirst="0" w:colLast="0"/>
      <w:bookmarkStart w:id="5" w:name="_heading=h.5m5oq23om52d" w:colFirst="0" w:colLast="0"/>
      <w:bookmarkStart w:id="6" w:name="_heading=h.9tnnsbbqy0rg" w:colFirst="0" w:colLast="0"/>
      <w:bookmarkEnd w:id="1"/>
      <w:bookmarkEnd w:id="2"/>
      <w:bookmarkEnd w:id="3"/>
      <w:bookmarkEnd w:id="4"/>
      <w:bookmarkEnd w:id="5"/>
      <w:bookmarkEnd w:id="6"/>
      <w:r>
        <w:rPr>
          <w:rFonts w:ascii="Arial" w:eastAsia="Times New Roman" w:hAnsi="Arial" w:cs="Arial"/>
          <w:b/>
          <w:color w:val="15212F"/>
          <w:sz w:val="28"/>
          <w:szCs w:val="28"/>
        </w:rPr>
        <w:t>C</w:t>
      </w:r>
      <w:r w:rsidRPr="00C732D3">
        <w:rPr>
          <w:rFonts w:ascii="Arial" w:eastAsia="Times New Roman" w:hAnsi="Arial" w:cs="Arial"/>
          <w:b/>
          <w:color w:val="15212F"/>
          <w:sz w:val="28"/>
          <w:szCs w:val="28"/>
        </w:rPr>
        <w:t>ONSEJO ESTATAL DE PROTECCI</w:t>
      </w:r>
      <w:r w:rsidR="0056461F">
        <w:rPr>
          <w:rFonts w:ascii="Arial" w:eastAsia="Times New Roman" w:hAnsi="Arial" w:cs="Arial"/>
          <w:b/>
          <w:color w:val="15212F"/>
          <w:sz w:val="28"/>
          <w:szCs w:val="28"/>
        </w:rPr>
        <w:t xml:space="preserve">ÓN CIVIL SE REPORTA LISTO PARA </w:t>
      </w:r>
      <w:r w:rsidRPr="00C732D3">
        <w:rPr>
          <w:rFonts w:ascii="Arial" w:eastAsia="Times New Roman" w:hAnsi="Arial" w:cs="Arial"/>
          <w:b/>
          <w:color w:val="15212F"/>
          <w:sz w:val="28"/>
          <w:szCs w:val="28"/>
        </w:rPr>
        <w:t>TEMPORADA DE CICLONES</w:t>
      </w:r>
    </w:p>
    <w:p w:rsidR="00C732D3" w:rsidRPr="00C732D3" w:rsidRDefault="00C732D3" w:rsidP="00C732D3">
      <w:pPr>
        <w:pStyle w:val="Prrafodelista"/>
        <w:numPr>
          <w:ilvl w:val="0"/>
          <w:numId w:val="1"/>
        </w:numPr>
        <w:shd w:val="clear" w:color="auto" w:fill="FFFFFF"/>
        <w:spacing w:before="100" w:beforeAutospacing="1" w:after="90" w:line="240" w:lineRule="auto"/>
        <w:contextualSpacing w:val="0"/>
        <w:rPr>
          <w:rFonts w:ascii="Arial" w:hAnsi="Arial" w:cs="Arial"/>
          <w:i/>
          <w:color w:val="15212F"/>
          <w:sz w:val="24"/>
          <w:szCs w:val="24"/>
        </w:rPr>
      </w:pPr>
      <w:r w:rsidRPr="00C732D3">
        <w:rPr>
          <w:rFonts w:ascii="Arial" w:hAnsi="Arial" w:cs="Arial"/>
          <w:bCs/>
          <w:i/>
          <w:color w:val="15212F"/>
          <w:sz w:val="24"/>
          <w:szCs w:val="24"/>
        </w:rPr>
        <w:t>El Consejo Estatal de Protección Civil sesiona y declara al estado preparado para la temporada de lluvias y ciclones tropicales.</w:t>
      </w:r>
    </w:p>
    <w:p w:rsidR="00C732D3" w:rsidRPr="00C732D3" w:rsidRDefault="00C732D3" w:rsidP="00C732D3">
      <w:pPr>
        <w:pStyle w:val="Prrafodelista"/>
        <w:numPr>
          <w:ilvl w:val="0"/>
          <w:numId w:val="1"/>
        </w:numPr>
        <w:shd w:val="clear" w:color="auto" w:fill="FFFFFF"/>
        <w:spacing w:before="100" w:beforeAutospacing="1" w:after="90" w:line="240" w:lineRule="auto"/>
        <w:contextualSpacing w:val="0"/>
        <w:rPr>
          <w:rFonts w:ascii="Arial" w:hAnsi="Arial" w:cs="Arial"/>
          <w:i/>
          <w:color w:val="15212F"/>
          <w:sz w:val="24"/>
          <w:szCs w:val="24"/>
        </w:rPr>
      </w:pPr>
      <w:r w:rsidRPr="00C732D3">
        <w:rPr>
          <w:rFonts w:ascii="Arial" w:hAnsi="Arial" w:cs="Arial"/>
          <w:bCs/>
          <w:i/>
          <w:color w:val="15212F"/>
          <w:sz w:val="24"/>
          <w:szCs w:val="24"/>
        </w:rPr>
        <w:t>Erik Cavazos destaca la coordinación interinstitucional y la prevención como claves para reducir riesgos.</w:t>
      </w:r>
    </w:p>
    <w:p w:rsidR="00C732D3" w:rsidRPr="00C732D3" w:rsidRDefault="00C732D3" w:rsidP="00C732D3">
      <w:pPr>
        <w:shd w:val="clear" w:color="auto" w:fill="FFFFFF"/>
        <w:spacing w:before="100" w:beforeAutospacing="1" w:after="90"/>
        <w:ind w:left="720"/>
        <w:jc w:val="both"/>
        <w:rPr>
          <w:rFonts w:ascii="Arial" w:eastAsia="Times New Roman" w:hAnsi="Arial" w:cs="Arial"/>
          <w:color w:val="15212F"/>
          <w:sz w:val="28"/>
          <w:szCs w:val="28"/>
        </w:rPr>
      </w:pPr>
    </w:p>
    <w:p w:rsidR="00C732D3" w:rsidRPr="00C732D3" w:rsidRDefault="00C732D3" w:rsidP="00C732D3">
      <w:pPr>
        <w:shd w:val="clear" w:color="auto" w:fill="FFFFFF"/>
        <w:spacing w:after="100" w:afterAutospacing="1"/>
        <w:jc w:val="both"/>
        <w:rPr>
          <w:rFonts w:ascii="Arial" w:eastAsia="Times New Roman" w:hAnsi="Arial" w:cs="Arial"/>
          <w:color w:val="15212F"/>
          <w:sz w:val="28"/>
          <w:szCs w:val="28"/>
        </w:rPr>
      </w:pPr>
      <w:r w:rsidRPr="00C732D3">
        <w:rPr>
          <w:rFonts w:ascii="Arial" w:eastAsia="Times New Roman" w:hAnsi="Arial" w:cs="Arial"/>
          <w:b/>
          <w:bCs/>
          <w:color w:val="15212F"/>
          <w:sz w:val="28"/>
          <w:szCs w:val="28"/>
        </w:rPr>
        <w:t>Monterrey, Nuevo León.- </w:t>
      </w:r>
      <w:r w:rsidRPr="00C732D3">
        <w:rPr>
          <w:rFonts w:ascii="Arial" w:eastAsia="Times New Roman" w:hAnsi="Arial" w:cs="Arial"/>
          <w:color w:val="15212F"/>
          <w:sz w:val="28"/>
          <w:szCs w:val="28"/>
        </w:rPr>
        <w:t>Durante la sesión del Consejo Estatal de Protección Civil el Director de Protección Civil, Erik Cavazos, confirmó que Nuevo León está listo para enfrentar la Temporada de Lluvias y Ciclones Tropicales 2026. </w:t>
      </w:r>
    </w:p>
    <w:p w:rsidR="00C732D3" w:rsidRPr="00C732D3" w:rsidRDefault="00C732D3" w:rsidP="00C732D3">
      <w:pPr>
        <w:shd w:val="clear" w:color="auto" w:fill="FFFFFF"/>
        <w:spacing w:after="100" w:afterAutospacing="1"/>
        <w:jc w:val="both"/>
        <w:rPr>
          <w:rFonts w:ascii="Arial" w:eastAsia="Times New Roman" w:hAnsi="Arial" w:cs="Arial"/>
          <w:color w:val="15212F"/>
          <w:sz w:val="28"/>
          <w:szCs w:val="28"/>
        </w:rPr>
      </w:pPr>
      <w:r w:rsidRPr="00C732D3">
        <w:rPr>
          <w:rFonts w:ascii="Arial" w:eastAsia="Times New Roman" w:hAnsi="Arial" w:cs="Arial"/>
          <w:color w:val="15212F"/>
          <w:sz w:val="28"/>
          <w:szCs w:val="28"/>
        </w:rPr>
        <w:t xml:space="preserve">Acompañado de diversos funcionarios y autoridades municipales, estatales y federales, Cavazos </w:t>
      </w:r>
      <w:proofErr w:type="spellStart"/>
      <w:r w:rsidRPr="00C732D3">
        <w:rPr>
          <w:rFonts w:ascii="Arial" w:eastAsia="Times New Roman" w:hAnsi="Arial" w:cs="Arial"/>
          <w:color w:val="15212F"/>
          <w:sz w:val="28"/>
          <w:szCs w:val="28"/>
        </w:rPr>
        <w:t>Cavazos</w:t>
      </w:r>
      <w:proofErr w:type="spellEnd"/>
      <w:r w:rsidRPr="00C732D3">
        <w:rPr>
          <w:rFonts w:ascii="Arial" w:eastAsia="Times New Roman" w:hAnsi="Arial" w:cs="Arial"/>
          <w:color w:val="15212F"/>
          <w:sz w:val="28"/>
          <w:szCs w:val="28"/>
        </w:rPr>
        <w:t xml:space="preserve"> destacó la importancia de la coordinación entre todos los niveles de gobierno y sociedad civil, así como de las acciones preventivas para minimizar riesgos. </w:t>
      </w:r>
    </w:p>
    <w:p w:rsidR="00C732D3" w:rsidRPr="00C732D3" w:rsidRDefault="00C732D3" w:rsidP="00C732D3">
      <w:pPr>
        <w:shd w:val="clear" w:color="auto" w:fill="FFFFFF"/>
        <w:spacing w:after="100" w:afterAutospacing="1"/>
        <w:jc w:val="both"/>
        <w:rPr>
          <w:rFonts w:ascii="Arial" w:eastAsia="Times New Roman" w:hAnsi="Arial" w:cs="Arial"/>
          <w:color w:val="15212F"/>
          <w:sz w:val="28"/>
          <w:szCs w:val="28"/>
        </w:rPr>
      </w:pPr>
      <w:r w:rsidRPr="00C732D3">
        <w:rPr>
          <w:rFonts w:ascii="Arial" w:eastAsia="Times New Roman" w:hAnsi="Arial" w:cs="Arial"/>
          <w:color w:val="15212F"/>
          <w:sz w:val="28"/>
          <w:szCs w:val="28"/>
        </w:rPr>
        <w:t>Señaló que el Consejo Estatal de Protección Civil se mantendrá en sesión permanente durante toda la temporada para dar respuesta inmediata ante cualquier eventualidad</w:t>
      </w:r>
    </w:p>
    <w:p w:rsidR="00C732D3" w:rsidRPr="00C732D3" w:rsidRDefault="00C732D3" w:rsidP="00C732D3">
      <w:pPr>
        <w:shd w:val="clear" w:color="auto" w:fill="FFFFFF"/>
        <w:spacing w:after="100" w:afterAutospacing="1"/>
        <w:jc w:val="both"/>
        <w:rPr>
          <w:rFonts w:ascii="Arial" w:eastAsia="Calibri" w:hAnsi="Arial" w:cs="Arial"/>
          <w:sz w:val="28"/>
          <w:szCs w:val="28"/>
        </w:rPr>
      </w:pPr>
      <w:r w:rsidRPr="00C732D3">
        <w:rPr>
          <w:rFonts w:ascii="Arial" w:eastAsia="Times New Roman" w:hAnsi="Arial" w:cs="Arial"/>
          <w:color w:val="15212F"/>
          <w:sz w:val="28"/>
          <w:szCs w:val="28"/>
        </w:rPr>
        <w:t xml:space="preserve">En el presídium estuvieron presentes el </w:t>
      </w:r>
      <w:r w:rsidRPr="00C732D3">
        <w:rPr>
          <w:rFonts w:ascii="Arial" w:eastAsia="Calibri" w:hAnsi="Arial" w:cs="Arial"/>
          <w:sz w:val="28"/>
          <w:szCs w:val="28"/>
        </w:rPr>
        <w:t>Lic. Héctor Mateos Urbina.- Subsecretario De Asuntos Jurídicos Y Atención Ciudadana De La Secretaria General de Gobierno</w:t>
      </w:r>
      <w:r w:rsidRPr="00C732D3">
        <w:rPr>
          <w:rFonts w:ascii="Arial" w:eastAsia="Times New Roman" w:hAnsi="Arial" w:cs="Arial"/>
          <w:color w:val="15212F"/>
          <w:sz w:val="28"/>
          <w:szCs w:val="28"/>
        </w:rPr>
        <w:t xml:space="preserve">, el </w:t>
      </w:r>
      <w:r w:rsidRPr="00C732D3">
        <w:rPr>
          <w:rFonts w:ascii="Arial" w:eastAsia="Calibri" w:hAnsi="Arial" w:cs="Arial"/>
          <w:sz w:val="28"/>
          <w:szCs w:val="28"/>
        </w:rPr>
        <w:t xml:space="preserve">Lic. Juan Isidoro Luna.-Sub Secretario de Gobierno. </w:t>
      </w:r>
    </w:p>
    <w:p w:rsidR="00C732D3" w:rsidRPr="00C732D3" w:rsidRDefault="00C732D3" w:rsidP="00C732D3">
      <w:pPr>
        <w:shd w:val="clear" w:color="auto" w:fill="FFFFFF"/>
        <w:spacing w:after="100" w:afterAutospacing="1"/>
        <w:jc w:val="both"/>
        <w:rPr>
          <w:rFonts w:ascii="Arial" w:eastAsia="Calibri" w:hAnsi="Arial" w:cs="Arial"/>
          <w:sz w:val="28"/>
          <w:szCs w:val="28"/>
        </w:rPr>
      </w:pPr>
      <w:r w:rsidRPr="00C732D3">
        <w:rPr>
          <w:rFonts w:ascii="Arial" w:eastAsia="Calibri" w:hAnsi="Arial" w:cs="Arial"/>
          <w:sz w:val="28"/>
          <w:szCs w:val="28"/>
        </w:rPr>
        <w:t>El director de Protección Civil del estado señaló que la fuerza de tarea es de más de 3 mil elementos de primera respuesta del sistema estatal</w:t>
      </w:r>
      <w:r>
        <w:rPr>
          <w:rFonts w:ascii="Arial" w:eastAsia="Calibri" w:hAnsi="Arial" w:cs="Arial"/>
          <w:sz w:val="28"/>
          <w:szCs w:val="28"/>
        </w:rPr>
        <w:t>.</w:t>
      </w:r>
    </w:p>
    <w:p w:rsidR="00C732D3" w:rsidRPr="00C732D3" w:rsidRDefault="00C732D3" w:rsidP="00C732D3">
      <w:pPr>
        <w:shd w:val="clear" w:color="auto" w:fill="FFFFFF"/>
        <w:spacing w:after="100" w:afterAutospacing="1"/>
        <w:jc w:val="both"/>
        <w:rPr>
          <w:rFonts w:ascii="Arial" w:eastAsia="Calibri" w:hAnsi="Arial" w:cs="Arial"/>
          <w:sz w:val="28"/>
          <w:szCs w:val="28"/>
        </w:rPr>
      </w:pPr>
      <w:r w:rsidRPr="00C732D3">
        <w:rPr>
          <w:rFonts w:ascii="Arial" w:eastAsia="Calibri" w:hAnsi="Arial" w:cs="Arial"/>
          <w:sz w:val="28"/>
          <w:szCs w:val="28"/>
        </w:rPr>
        <w:lastRenderedPageBreak/>
        <w:t>"Usted lo vieron sumando a lo que son todos los elementos de primera respuesta del sistema estatal más el Crum, Bomberos de Guadalupe, Bomberos de Nuevo León, Cruz Roja, tenemos alrededor de 1500 y sumamos a la Sedena Guardia Nacional, Fuerza Civil, la Fiscalía y otros entes que participan policías municipales, pues tenemos más de 3500 elementos para el operativo que se le denomina carrusel"</w:t>
      </w:r>
      <w:r>
        <w:rPr>
          <w:rFonts w:ascii="Arial" w:eastAsia="Calibri" w:hAnsi="Arial" w:cs="Arial"/>
          <w:sz w:val="28"/>
          <w:szCs w:val="28"/>
        </w:rPr>
        <w:t xml:space="preserve"> mencionó.</w:t>
      </w:r>
    </w:p>
    <w:p w:rsidR="00C732D3" w:rsidRPr="00C732D3" w:rsidRDefault="00C732D3" w:rsidP="00C732D3">
      <w:pPr>
        <w:shd w:val="clear" w:color="auto" w:fill="FFFFFF"/>
        <w:spacing w:after="100" w:afterAutospacing="1"/>
        <w:jc w:val="both"/>
        <w:rPr>
          <w:rFonts w:ascii="Arial" w:eastAsia="Calibri" w:hAnsi="Arial" w:cs="Arial"/>
          <w:sz w:val="28"/>
          <w:szCs w:val="28"/>
        </w:rPr>
      </w:pPr>
      <w:r w:rsidRPr="00C732D3">
        <w:rPr>
          <w:rFonts w:ascii="Arial" w:eastAsia="Calibri" w:hAnsi="Arial" w:cs="Arial"/>
          <w:sz w:val="28"/>
          <w:szCs w:val="28"/>
        </w:rPr>
        <w:t xml:space="preserve">Además exhorto a las autoridades correspondientes a realizar la limpieza y desazolve de drenajes y en ríos y arroyos para prevenir contratiempos durante la temporada de lluvias </w:t>
      </w:r>
    </w:p>
    <w:p w:rsidR="00C732D3" w:rsidRPr="00C732D3" w:rsidRDefault="00C732D3" w:rsidP="00C732D3">
      <w:pPr>
        <w:shd w:val="clear" w:color="auto" w:fill="FFFFFF"/>
        <w:spacing w:after="100" w:afterAutospacing="1"/>
        <w:jc w:val="both"/>
        <w:rPr>
          <w:rFonts w:ascii="Arial" w:eastAsia="Times New Roman" w:hAnsi="Arial" w:cs="Arial"/>
          <w:color w:val="15212F"/>
          <w:sz w:val="28"/>
          <w:szCs w:val="28"/>
        </w:rPr>
      </w:pPr>
      <w:r w:rsidRPr="00C732D3">
        <w:rPr>
          <w:rFonts w:ascii="Arial" w:eastAsia="Times New Roman" w:hAnsi="Arial" w:cs="Arial"/>
          <w:color w:val="15212F"/>
          <w:sz w:val="28"/>
          <w:szCs w:val="28"/>
        </w:rPr>
        <w:t>Se hizo hincapié en la habilitación y equipamiento de los 321 refugios temporales disponibles en todo el estado, listos para ser activados en caso de ser necesarios.</w:t>
      </w:r>
    </w:p>
    <w:p w:rsidR="00C732D3" w:rsidRPr="00C732D3" w:rsidRDefault="00C732D3" w:rsidP="00C732D3">
      <w:pPr>
        <w:shd w:val="clear" w:color="auto" w:fill="FFFFFF"/>
        <w:spacing w:after="100" w:afterAutospacing="1"/>
        <w:jc w:val="both"/>
        <w:rPr>
          <w:rFonts w:ascii="Arial" w:eastAsia="Times New Roman" w:hAnsi="Arial" w:cs="Arial"/>
          <w:color w:val="15212F"/>
          <w:sz w:val="28"/>
          <w:szCs w:val="28"/>
        </w:rPr>
      </w:pPr>
      <w:r w:rsidRPr="00C732D3">
        <w:rPr>
          <w:rFonts w:ascii="Arial" w:eastAsia="Times New Roman" w:hAnsi="Arial" w:cs="Arial"/>
          <w:color w:val="15212F"/>
          <w:sz w:val="28"/>
          <w:szCs w:val="28"/>
        </w:rPr>
        <w:t>De igual forma, de ocuparse, la Defensa tendrá listo la implementación del Plan DN-III-E para dar auxilio a la población.</w:t>
      </w:r>
    </w:p>
    <w:p w:rsidR="00C732D3" w:rsidRPr="00C732D3" w:rsidRDefault="00C732D3" w:rsidP="00C732D3">
      <w:pPr>
        <w:shd w:val="clear" w:color="auto" w:fill="FFFFFF"/>
        <w:spacing w:after="100" w:afterAutospacing="1"/>
        <w:jc w:val="both"/>
        <w:rPr>
          <w:rFonts w:ascii="Arial" w:eastAsia="Times New Roman" w:hAnsi="Arial" w:cs="Arial"/>
          <w:color w:val="15212F"/>
          <w:sz w:val="28"/>
          <w:szCs w:val="28"/>
        </w:rPr>
      </w:pPr>
      <w:r w:rsidRPr="00C732D3">
        <w:rPr>
          <w:rFonts w:ascii="Arial" w:eastAsia="Times New Roman" w:hAnsi="Arial" w:cs="Arial"/>
          <w:color w:val="15212F"/>
          <w:sz w:val="28"/>
          <w:szCs w:val="28"/>
        </w:rPr>
        <w:t>Las autoridades reiteraron el llamado a la ciudadanía para mantenerse informada, atender las recomendaciones oficiales y sumarse al esfuerzo conjunto de protección civil, bajo la consigna de que “todas y todos somos protección civil”.</w:t>
      </w:r>
    </w:p>
    <w:p w:rsidR="00C732D3" w:rsidRPr="00C732D3" w:rsidRDefault="00C732D3" w:rsidP="00C732D3">
      <w:pPr>
        <w:shd w:val="clear" w:color="auto" w:fill="FFFFFF"/>
        <w:spacing w:after="100" w:afterAutospacing="1"/>
        <w:jc w:val="both"/>
        <w:rPr>
          <w:rFonts w:ascii="Arial" w:eastAsia="Times New Roman" w:hAnsi="Arial" w:cs="Arial"/>
          <w:color w:val="15212F"/>
          <w:sz w:val="28"/>
          <w:szCs w:val="28"/>
        </w:rPr>
      </w:pPr>
      <w:r w:rsidRPr="00C732D3">
        <w:rPr>
          <w:rFonts w:ascii="Arial" w:eastAsia="Times New Roman" w:hAnsi="Arial" w:cs="Arial"/>
          <w:color w:val="15212F"/>
          <w:sz w:val="28"/>
          <w:szCs w:val="28"/>
        </w:rPr>
        <w:t xml:space="preserve">En la sesión participaron también </w:t>
      </w:r>
      <w:r w:rsidRPr="00C732D3">
        <w:rPr>
          <w:rFonts w:ascii="Arial" w:eastAsia="Calibri" w:hAnsi="Arial" w:cs="Arial"/>
          <w:sz w:val="28"/>
          <w:szCs w:val="28"/>
        </w:rPr>
        <w:t xml:space="preserve">la LIC. María Del Rayo Rivera Silva.- Jefa De Departamento De Análisis Y Pronóstico Meteorológico En La Dirección Técnica Del OCRB De CONAGUA </w:t>
      </w:r>
      <w:r w:rsidRPr="00C732D3">
        <w:rPr>
          <w:rFonts w:ascii="Arial" w:eastAsia="Times New Roman" w:hAnsi="Arial" w:cs="Arial"/>
          <w:color w:val="15212F"/>
          <w:sz w:val="28"/>
          <w:szCs w:val="28"/>
        </w:rPr>
        <w:t xml:space="preserve">y el </w:t>
      </w:r>
      <w:r w:rsidRPr="00C732D3">
        <w:rPr>
          <w:rFonts w:ascii="Arial" w:eastAsia="Calibri" w:hAnsi="Arial" w:cs="Arial"/>
          <w:sz w:val="28"/>
          <w:szCs w:val="28"/>
        </w:rPr>
        <w:t>El Tte. Coronel. Inf. Regino Ubaldo Jiménez Alarcón Segundo Comandante Del 22/O. Batallón De Infantería, Representante de la 7a zona militar,</w:t>
      </w:r>
      <w:r w:rsidRPr="00C732D3">
        <w:rPr>
          <w:rFonts w:ascii="Arial" w:eastAsia="Times New Roman" w:hAnsi="Arial" w:cs="Arial"/>
          <w:color w:val="15212F"/>
          <w:sz w:val="28"/>
          <w:szCs w:val="28"/>
        </w:rPr>
        <w:t xml:space="preserve"> así como representantes de dependencias federales, estatales, municipales y de corporaciones de rescate y auxilio del Estado de Nuevo León.</w:t>
      </w:r>
    </w:p>
    <w:p w:rsidR="00C732D3" w:rsidRPr="00C732D3" w:rsidRDefault="00C732D3" w:rsidP="00C732D3">
      <w:pPr>
        <w:shd w:val="clear" w:color="auto" w:fill="FFFFFF"/>
        <w:spacing w:after="100" w:afterAutospacing="1"/>
        <w:jc w:val="both"/>
        <w:rPr>
          <w:rFonts w:ascii="Arial" w:eastAsia="Times New Roman" w:hAnsi="Arial" w:cs="Arial"/>
          <w:color w:val="15212F"/>
          <w:sz w:val="28"/>
          <w:szCs w:val="28"/>
        </w:rPr>
      </w:pPr>
      <w:r w:rsidRPr="00C732D3">
        <w:rPr>
          <w:rFonts w:ascii="Arial" w:eastAsia="Times New Roman" w:hAnsi="Arial" w:cs="Arial"/>
          <w:color w:val="15212F"/>
          <w:sz w:val="28"/>
          <w:szCs w:val="28"/>
        </w:rPr>
        <w:lastRenderedPageBreak/>
        <w:t xml:space="preserve">Con esfuerzos en conjunto, el Gobierno de Nuevo León reitera su compromiso con la seguridad y bienestar de su población ante los fenómenos naturales previstos para este 2026. </w:t>
      </w:r>
    </w:p>
    <w:p w:rsidR="00C732D3" w:rsidRPr="00C732D3" w:rsidRDefault="00C732D3" w:rsidP="00C732D3">
      <w:pPr>
        <w:shd w:val="clear" w:color="auto" w:fill="FFFFFF"/>
        <w:spacing w:after="100" w:afterAutospacing="1"/>
        <w:jc w:val="both"/>
        <w:rPr>
          <w:rFonts w:ascii="Arial" w:eastAsia="Times New Roman" w:hAnsi="Arial" w:cs="Arial"/>
          <w:color w:val="15212F"/>
          <w:sz w:val="28"/>
          <w:szCs w:val="28"/>
        </w:rPr>
      </w:pPr>
    </w:p>
    <w:p w:rsidR="00C732D3" w:rsidRPr="00C732D3" w:rsidRDefault="00C732D3" w:rsidP="00C732D3">
      <w:pPr>
        <w:jc w:val="both"/>
        <w:rPr>
          <w:rFonts w:ascii="Arial" w:hAnsi="Arial" w:cs="Arial"/>
          <w:sz w:val="28"/>
          <w:szCs w:val="28"/>
          <w:lang w:val="es-ES_tradnl"/>
        </w:rPr>
      </w:pPr>
    </w:p>
    <w:p w:rsidR="00493CEC" w:rsidRPr="00C732D3" w:rsidRDefault="00493CEC" w:rsidP="00C732D3">
      <w:pPr>
        <w:spacing w:before="240" w:after="240"/>
        <w:jc w:val="both"/>
        <w:rPr>
          <w:rFonts w:ascii="Arial" w:eastAsia="Arial" w:hAnsi="Arial" w:cs="Arial"/>
          <w:iCs/>
          <w:sz w:val="28"/>
          <w:szCs w:val="28"/>
          <w:lang w:val="es-ES_tradnl"/>
        </w:rPr>
      </w:pPr>
    </w:p>
    <w:sectPr w:rsidR="00493CEC" w:rsidRPr="00C732D3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76C" w:rsidRDefault="0067376C">
      <w:r>
        <w:separator/>
      </w:r>
    </w:p>
  </w:endnote>
  <w:endnote w:type="continuationSeparator" w:id="0">
    <w:p w:rsidR="0067376C" w:rsidRDefault="00673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D14904E-35F4-408C-829C-AEBB81513007}"/>
    <w:embedBold r:id="rId2" w:fontKey="{217BF6D3-56F4-4111-89D9-C7E3E87737A3}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8501403-0B37-4F66-B937-EC671F61DDA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F7AC0A2-1BA5-45DC-872D-5F7EF537BE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CEC" w:rsidRDefault="0050579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93CEC" w:rsidRDefault="00493CE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493CEC" w:rsidRDefault="00493CE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76C" w:rsidRDefault="0067376C">
      <w:r>
        <w:separator/>
      </w:r>
    </w:p>
  </w:footnote>
  <w:footnote w:type="continuationSeparator" w:id="0">
    <w:p w:rsidR="0067376C" w:rsidRDefault="006737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CEC" w:rsidRDefault="0050579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E622F"/>
    <w:multiLevelType w:val="hybridMultilevel"/>
    <w:tmpl w:val="F064AC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CEC"/>
    <w:rsid w:val="00370003"/>
    <w:rsid w:val="00493CEC"/>
    <w:rsid w:val="00505795"/>
    <w:rsid w:val="0056461F"/>
    <w:rsid w:val="0067376C"/>
    <w:rsid w:val="00BF5DFD"/>
    <w:rsid w:val="00C7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525F85-9935-4542-8B37-11B8391BE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mOI+FWGBEAHO/BCAXTuivZlGMQ==">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487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2</cp:revision>
  <dcterms:created xsi:type="dcterms:W3CDTF">2026-04-30T14:09:00Z</dcterms:created>
  <dcterms:modified xsi:type="dcterms:W3CDTF">2026-04-30T14:09:00Z</dcterms:modified>
</cp:coreProperties>
</file>