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640A8AA6" w:rsidR="009C0D7E" w:rsidRDefault="0007549B" w:rsidP="00E7224C">
      <w:pPr>
        <w:jc w:val="right"/>
        <w:rPr>
          <w:rFonts w:ascii="Arial" w:hAnsi="Arial" w:cs="Arial"/>
          <w:sz w:val="22"/>
          <w:lang w:val="es-ES"/>
        </w:rPr>
      </w:pPr>
      <w:r>
        <w:rPr>
          <w:rFonts w:ascii="Arial" w:hAnsi="Arial" w:cs="Arial"/>
          <w:sz w:val="22"/>
          <w:lang w:val="es-ES"/>
        </w:rPr>
        <w:t>23</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7A4FB5CC" w:rsidR="00706691" w:rsidRDefault="0007549B" w:rsidP="007F5780">
      <w:pPr>
        <w:jc w:val="center"/>
        <w:rPr>
          <w:rFonts w:ascii="Arial" w:hAnsi="Arial" w:cs="Arial"/>
          <w:b/>
          <w:sz w:val="28"/>
          <w:szCs w:val="28"/>
        </w:rPr>
      </w:pPr>
      <w:r w:rsidRPr="0007549B">
        <w:rPr>
          <w:rFonts w:ascii="Arial" w:hAnsi="Arial" w:cs="Arial"/>
          <w:b/>
          <w:sz w:val="28"/>
          <w:szCs w:val="28"/>
        </w:rPr>
        <w:t>EL PREMIO ARTE NUEVO LEÓN CELEBRA SU QUINTA EDICIÓN CONSOLIDADO COMO TRADICIÓN EN EL ESTADO</w:t>
      </w:r>
    </w:p>
    <w:p w14:paraId="2DAEB3EF" w14:textId="77777777" w:rsidR="000D39CB" w:rsidRDefault="000D39CB" w:rsidP="007F5780">
      <w:pPr>
        <w:jc w:val="center"/>
        <w:rPr>
          <w:rFonts w:ascii="Arial" w:hAnsi="Arial" w:cs="Arial"/>
          <w:b/>
          <w:sz w:val="28"/>
          <w:szCs w:val="28"/>
        </w:rPr>
      </w:pPr>
    </w:p>
    <w:p w14:paraId="394D1899" w14:textId="77777777" w:rsidR="0007549B" w:rsidRDefault="0007549B" w:rsidP="0007549B">
      <w:pPr>
        <w:rPr>
          <w:rFonts w:ascii="Arial" w:hAnsi="Arial" w:cs="Arial"/>
          <w:i/>
        </w:rPr>
      </w:pPr>
    </w:p>
    <w:p w14:paraId="7B5DCD44" w14:textId="55995C0D" w:rsidR="004576B5" w:rsidRPr="0007549B" w:rsidRDefault="0007549B" w:rsidP="0007549B">
      <w:pPr>
        <w:pStyle w:val="Prrafodelista"/>
        <w:numPr>
          <w:ilvl w:val="0"/>
          <w:numId w:val="20"/>
        </w:numPr>
        <w:rPr>
          <w:rFonts w:ascii="Arial" w:hAnsi="Arial" w:cs="Arial"/>
          <w:i/>
        </w:rPr>
      </w:pPr>
      <w:r w:rsidRPr="0007549B">
        <w:rPr>
          <w:rFonts w:ascii="Arial" w:hAnsi="Arial" w:cs="Arial"/>
          <w:i/>
        </w:rPr>
        <w:t>La exhibición colectiva, abrió sus puertas en la planta alta de la Nave Generadores del Centro de las Artes de CONARTE, al interior del Parque Fundidora.</w:t>
      </w:r>
    </w:p>
    <w:p w14:paraId="4BCC94D1" w14:textId="77777777" w:rsidR="0092409C" w:rsidRDefault="0092409C" w:rsidP="000D39CB">
      <w:pPr>
        <w:jc w:val="both"/>
        <w:rPr>
          <w:rFonts w:ascii="Arial" w:hAnsi="Arial" w:cs="Arial"/>
          <w:b/>
          <w:sz w:val="28"/>
          <w:szCs w:val="28"/>
        </w:rPr>
      </w:pPr>
    </w:p>
    <w:p w14:paraId="68C1FAC4" w14:textId="6DB17AE3" w:rsidR="0007549B" w:rsidRPr="0007549B" w:rsidRDefault="0092409C" w:rsidP="0007549B">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07549B" w:rsidRPr="0007549B">
        <w:rPr>
          <w:rFonts w:ascii="Arial" w:hAnsi="Arial" w:cs="Arial"/>
          <w:sz w:val="28"/>
          <w:szCs w:val="28"/>
        </w:rPr>
        <w:t>Al llegar a su quinta edición, el Premio Arte Nuevo León se consolida como una tradición que es muestra de la diversidad de disciplinas y generaciones que conforman la escena artística actual en el Estado.</w:t>
      </w:r>
    </w:p>
    <w:p w14:paraId="74BE2005" w14:textId="77777777" w:rsidR="0007549B" w:rsidRPr="0007549B" w:rsidRDefault="0007549B" w:rsidP="0007549B">
      <w:pPr>
        <w:jc w:val="both"/>
        <w:rPr>
          <w:rFonts w:ascii="Arial" w:hAnsi="Arial" w:cs="Arial"/>
          <w:sz w:val="28"/>
          <w:szCs w:val="28"/>
        </w:rPr>
      </w:pPr>
    </w:p>
    <w:p w14:paraId="3CDF5275"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A esta idea conclusiva llega Melissa Segura Guerrero, Secretaria de Cultura de Nuevo León, al abrir las puertas de la exposición de dicha convocatoria de CONARTE, que ya puede ser visitada en la Nave Generadores del Centro de las Artes, ubicada al interior del Parque Fundidora.</w:t>
      </w:r>
    </w:p>
    <w:p w14:paraId="5E6B290B" w14:textId="77777777" w:rsidR="0007549B" w:rsidRPr="0007549B" w:rsidRDefault="0007549B" w:rsidP="0007549B">
      <w:pPr>
        <w:jc w:val="both"/>
        <w:rPr>
          <w:rFonts w:ascii="Arial" w:hAnsi="Arial" w:cs="Arial"/>
          <w:sz w:val="28"/>
          <w:szCs w:val="28"/>
        </w:rPr>
      </w:pPr>
    </w:p>
    <w:p w14:paraId="50128355" w14:textId="711E5C9C" w:rsidR="0007549B" w:rsidRPr="0007549B" w:rsidRDefault="0007549B" w:rsidP="0007549B">
      <w:pPr>
        <w:jc w:val="both"/>
        <w:rPr>
          <w:rFonts w:ascii="Arial" w:hAnsi="Arial" w:cs="Arial"/>
          <w:sz w:val="28"/>
          <w:szCs w:val="28"/>
        </w:rPr>
      </w:pPr>
      <w:r w:rsidRPr="0007549B">
        <w:rPr>
          <w:rFonts w:ascii="Arial" w:hAnsi="Arial" w:cs="Arial"/>
          <w:sz w:val="28"/>
          <w:szCs w:val="28"/>
        </w:rPr>
        <w:t>“El arte que hoy habita estos muros interroga la realidad que compartimos. Cada pieza seleccionada es también una pregunta que su autora o autor decidió hacer pública, y eso tiene un valor que va más allá de lo estético: es un acto de confianza en que el arte todavía puede ayudarnos a entender quiénes somos y hacia dónde vamos como sociedad”, aseguró Melissa Segura Guerrero</w:t>
      </w:r>
      <w:r>
        <w:rPr>
          <w:rFonts w:ascii="Arial" w:hAnsi="Arial" w:cs="Arial"/>
          <w:sz w:val="28"/>
          <w:szCs w:val="28"/>
        </w:rPr>
        <w:t>.</w:t>
      </w:r>
    </w:p>
    <w:p w14:paraId="714522C7" w14:textId="77777777" w:rsidR="0007549B" w:rsidRPr="0007549B" w:rsidRDefault="0007549B" w:rsidP="0007549B">
      <w:pPr>
        <w:jc w:val="both"/>
        <w:rPr>
          <w:rFonts w:ascii="Arial" w:hAnsi="Arial" w:cs="Arial"/>
          <w:sz w:val="28"/>
          <w:szCs w:val="28"/>
        </w:rPr>
      </w:pPr>
    </w:p>
    <w:p w14:paraId="04541067"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“Impulsar este premio, sostenerlo edición tras edición, es una manera concreta de cumplir con este compromiso: garantizar que quienes se dedican a crear en Nuevo León tengan un lugar donde su trabajo sea visto, discutido y reconocido con la seriedad que merece”, finalizó la titular del sector cultura.</w:t>
      </w:r>
    </w:p>
    <w:p w14:paraId="2805E64F" w14:textId="77777777" w:rsidR="0007549B" w:rsidRPr="0007549B" w:rsidRDefault="0007549B" w:rsidP="0007549B">
      <w:pPr>
        <w:jc w:val="both"/>
        <w:rPr>
          <w:rFonts w:ascii="Arial" w:hAnsi="Arial" w:cs="Arial"/>
          <w:sz w:val="28"/>
          <w:szCs w:val="28"/>
        </w:rPr>
      </w:pPr>
    </w:p>
    <w:p w14:paraId="05612298"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Este conjunto de obras traza un mapa que sitúan al espectador frente a distintos umbrales: entre el cuerpo y la tecnología, la memoria y el territorio, el cuidado y la vida cotidiana, así como entre la representación y los propios lenguajes del arte.</w:t>
      </w:r>
    </w:p>
    <w:p w14:paraId="7A78D60A" w14:textId="77777777" w:rsidR="0007549B" w:rsidRPr="0007549B" w:rsidRDefault="0007549B" w:rsidP="0007549B">
      <w:pPr>
        <w:jc w:val="both"/>
        <w:rPr>
          <w:rFonts w:ascii="Arial" w:hAnsi="Arial" w:cs="Arial"/>
          <w:sz w:val="28"/>
          <w:szCs w:val="28"/>
        </w:rPr>
      </w:pPr>
    </w:p>
    <w:p w14:paraId="08B84003"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Para Ricardo Marcos González, Secretario Técnico de CONARTE: “Es muy gratificante que las artes visuales sigan adelante de una forma muy poderosa, con formatos a veces tradicionales, iconoclastas o utilizando la tecnología aplicada las artes; eso es lo importante de este premio, que nos pone en perspectiva las diversas vertientes, inquietudes de los artistas del Estado”.</w:t>
      </w:r>
    </w:p>
    <w:p w14:paraId="1F7C68AA" w14:textId="77777777" w:rsidR="0007549B" w:rsidRPr="0007549B" w:rsidRDefault="0007549B" w:rsidP="0007549B">
      <w:pPr>
        <w:jc w:val="both"/>
        <w:rPr>
          <w:rFonts w:ascii="Arial" w:hAnsi="Arial" w:cs="Arial"/>
          <w:sz w:val="28"/>
          <w:szCs w:val="28"/>
        </w:rPr>
      </w:pPr>
    </w:p>
    <w:p w14:paraId="02C816BB"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Durante el evento inaugural también estuvieron presentes Domingo Valdivieso, director del Centro de las Artes; Lucía Lara, coordinadora de Exposiciones y del Acervo de Pinacoteca NL; la curadora Josefa Ortega; Indira Sánchez y Yolanda Garza, vocales de la Comunidad de Artes Plásticas de CONARTE, así como los integrantes del jurado Gina Arizpe, Aldo Sánchez Ramírez y Christian Gómez Vega.</w:t>
      </w:r>
    </w:p>
    <w:p w14:paraId="511CB6A9" w14:textId="77777777" w:rsidR="0007549B" w:rsidRPr="0007549B" w:rsidRDefault="0007549B" w:rsidP="0007549B">
      <w:pPr>
        <w:jc w:val="both"/>
        <w:rPr>
          <w:rFonts w:ascii="Arial" w:hAnsi="Arial" w:cs="Arial"/>
          <w:sz w:val="28"/>
          <w:szCs w:val="28"/>
        </w:rPr>
      </w:pPr>
    </w:p>
    <w:p w14:paraId="55984A1C"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La muestra comprende una selección de obras de 45 creadores, 12 emergentes y 33 artistas con trayectoria.</w:t>
      </w:r>
    </w:p>
    <w:p w14:paraId="4E600769" w14:textId="77777777" w:rsidR="0007549B" w:rsidRPr="0007549B" w:rsidRDefault="0007549B" w:rsidP="0007549B">
      <w:pPr>
        <w:jc w:val="both"/>
        <w:rPr>
          <w:rFonts w:ascii="Arial" w:hAnsi="Arial" w:cs="Arial"/>
          <w:sz w:val="28"/>
          <w:szCs w:val="28"/>
        </w:rPr>
      </w:pPr>
    </w:p>
    <w:p w14:paraId="55092EEB"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Buscando propiciar un diálogo entre investigaciones consolidadas y nuevas voces de la producción artística. La exposición reúne proyectos que, desde la pintura, la fotografía, la instalación, la escultura, el textil, la cerámica y los medios digitales, ofrecen aproximaciones críticas y sensibles al presente.</w:t>
      </w:r>
    </w:p>
    <w:p w14:paraId="5C59DD2A" w14:textId="77777777" w:rsidR="0007549B" w:rsidRPr="0007549B" w:rsidRDefault="0007549B" w:rsidP="0007549B">
      <w:pPr>
        <w:jc w:val="both"/>
        <w:rPr>
          <w:rFonts w:ascii="Arial" w:hAnsi="Arial" w:cs="Arial"/>
          <w:sz w:val="28"/>
          <w:szCs w:val="28"/>
        </w:rPr>
      </w:pPr>
    </w:p>
    <w:p w14:paraId="7E866E65"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 xml:space="preserve">Las obras se articulan en cuatro núcleos curatoriales: Cuerpos en transición explora las relaciones entre cuerpo, tecnología y subjetividad humana; Cartografías del territorio reúne obras que piensan el paisaje como espacio político, afectivo y ambiental; Genealogías del cuidado aborda las experiencias del cuerpo, la </w:t>
      </w:r>
      <w:r w:rsidRPr="0007549B">
        <w:rPr>
          <w:rFonts w:ascii="Arial" w:hAnsi="Arial" w:cs="Arial"/>
          <w:sz w:val="28"/>
          <w:szCs w:val="28"/>
        </w:rPr>
        <w:lastRenderedPageBreak/>
        <w:t>memoria y los vínculos desde diversas perspectivas sobre el cuidado; finalmente, Poéticas de la representación concentra aquellas propuestas que reflexionan sobre los propios lenguajes del arte y sus posibilidades de significación.</w:t>
      </w:r>
    </w:p>
    <w:p w14:paraId="0646063E" w14:textId="77777777" w:rsidR="0007549B" w:rsidRPr="0007549B" w:rsidRDefault="0007549B" w:rsidP="0007549B">
      <w:pPr>
        <w:jc w:val="both"/>
        <w:rPr>
          <w:rFonts w:ascii="Arial" w:hAnsi="Arial" w:cs="Arial"/>
          <w:sz w:val="28"/>
          <w:szCs w:val="28"/>
        </w:rPr>
      </w:pPr>
    </w:p>
    <w:p w14:paraId="476A1B37"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Tras valorar la obra de los artistas participantes en la exposición, el jurado determinó que las obras ganadoras de los premios de adquisición son, en la categoría Artistas emergentes Carlos Lara con la obra “Ventanas migratorias 2”.</w:t>
      </w:r>
    </w:p>
    <w:p w14:paraId="4CA2EAA4" w14:textId="77777777" w:rsidR="0007549B" w:rsidRPr="0007549B" w:rsidRDefault="0007549B" w:rsidP="0007549B">
      <w:pPr>
        <w:jc w:val="both"/>
        <w:rPr>
          <w:rFonts w:ascii="Arial" w:hAnsi="Arial" w:cs="Arial"/>
          <w:sz w:val="28"/>
          <w:szCs w:val="28"/>
        </w:rPr>
      </w:pPr>
    </w:p>
    <w:p w14:paraId="2110715E"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 xml:space="preserve">Mientras que en la categoría Artistas con Trayectoria los ganadores son primer lugar </w:t>
      </w:r>
      <w:proofErr w:type="spellStart"/>
      <w:r w:rsidRPr="0007549B">
        <w:rPr>
          <w:rFonts w:ascii="Arial" w:hAnsi="Arial" w:cs="Arial"/>
          <w:sz w:val="28"/>
          <w:szCs w:val="28"/>
        </w:rPr>
        <w:t>Tercerunquinto</w:t>
      </w:r>
      <w:proofErr w:type="spellEnd"/>
      <w:r w:rsidRPr="0007549B">
        <w:rPr>
          <w:rFonts w:ascii="Arial" w:hAnsi="Arial" w:cs="Arial"/>
          <w:sz w:val="28"/>
          <w:szCs w:val="28"/>
        </w:rPr>
        <w:t xml:space="preserve"> (Rolando Flores Tovar y Gabriel Cázares Salas) con el díptico Retículas; segundo lugar Sandra Patricia Leal Treviño, con la obra Pájaros y tercer lugar </w:t>
      </w:r>
      <w:proofErr w:type="spellStart"/>
      <w:r w:rsidRPr="0007549B">
        <w:rPr>
          <w:rFonts w:ascii="Arial" w:hAnsi="Arial" w:cs="Arial"/>
          <w:sz w:val="28"/>
          <w:szCs w:val="28"/>
        </w:rPr>
        <w:t>Vange</w:t>
      </w:r>
      <w:proofErr w:type="spellEnd"/>
      <w:r w:rsidRPr="0007549B">
        <w:rPr>
          <w:rFonts w:ascii="Arial" w:hAnsi="Arial" w:cs="Arial"/>
          <w:sz w:val="28"/>
          <w:szCs w:val="28"/>
        </w:rPr>
        <w:t xml:space="preserve"> Tamez Vidales, con Oscilación corpórea III.</w:t>
      </w:r>
    </w:p>
    <w:p w14:paraId="0ED9EA2F" w14:textId="77777777" w:rsidR="0007549B" w:rsidRPr="0007549B" w:rsidRDefault="0007549B" w:rsidP="0007549B">
      <w:pPr>
        <w:jc w:val="both"/>
        <w:rPr>
          <w:rFonts w:ascii="Arial" w:hAnsi="Arial" w:cs="Arial"/>
          <w:sz w:val="28"/>
          <w:szCs w:val="28"/>
        </w:rPr>
      </w:pPr>
    </w:p>
    <w:p w14:paraId="58F9C80B"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 xml:space="preserve">Además, otorgaron mención honorífica a Paula </w:t>
      </w:r>
      <w:proofErr w:type="spellStart"/>
      <w:r w:rsidRPr="0007549B">
        <w:rPr>
          <w:rFonts w:ascii="Arial" w:hAnsi="Arial" w:cs="Arial"/>
          <w:sz w:val="28"/>
          <w:szCs w:val="28"/>
        </w:rPr>
        <w:t>Cortazar</w:t>
      </w:r>
      <w:proofErr w:type="spellEnd"/>
      <w:r w:rsidRPr="0007549B">
        <w:rPr>
          <w:rFonts w:ascii="Arial" w:hAnsi="Arial" w:cs="Arial"/>
          <w:sz w:val="28"/>
          <w:szCs w:val="28"/>
        </w:rPr>
        <w:t xml:space="preserve"> por Quietud y Miguel Ángel González con las piezas Trabajador con mochila de </w:t>
      </w:r>
      <w:proofErr w:type="spellStart"/>
      <w:r w:rsidRPr="0007549B">
        <w:rPr>
          <w:rFonts w:ascii="Arial" w:hAnsi="Arial" w:cs="Arial"/>
          <w:sz w:val="28"/>
          <w:szCs w:val="28"/>
        </w:rPr>
        <w:t>My</w:t>
      </w:r>
      <w:proofErr w:type="spellEnd"/>
      <w:r w:rsidRPr="0007549B">
        <w:rPr>
          <w:rFonts w:ascii="Arial" w:hAnsi="Arial" w:cs="Arial"/>
          <w:sz w:val="28"/>
          <w:szCs w:val="28"/>
        </w:rPr>
        <w:t xml:space="preserve"> Little Pony, Albañil caminando y Mujer Migrante con cofia.</w:t>
      </w:r>
    </w:p>
    <w:p w14:paraId="017C25F7" w14:textId="77777777" w:rsidR="0007549B" w:rsidRPr="0007549B" w:rsidRDefault="0007549B" w:rsidP="0007549B">
      <w:pPr>
        <w:jc w:val="both"/>
        <w:rPr>
          <w:rFonts w:ascii="Arial" w:hAnsi="Arial" w:cs="Arial"/>
          <w:sz w:val="28"/>
          <w:szCs w:val="28"/>
        </w:rPr>
      </w:pPr>
    </w:p>
    <w:p w14:paraId="12C931A6"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t xml:space="preserve">En la exposición participan: Salvador Aguilera, Andrés </w:t>
      </w:r>
      <w:proofErr w:type="spellStart"/>
      <w:r w:rsidRPr="0007549B">
        <w:rPr>
          <w:rFonts w:ascii="Arial" w:hAnsi="Arial" w:cs="Arial"/>
          <w:sz w:val="28"/>
          <w:szCs w:val="28"/>
        </w:rPr>
        <w:t>Anza</w:t>
      </w:r>
      <w:proofErr w:type="spellEnd"/>
      <w:r w:rsidRPr="0007549B">
        <w:rPr>
          <w:rFonts w:ascii="Arial" w:hAnsi="Arial" w:cs="Arial"/>
          <w:sz w:val="28"/>
          <w:szCs w:val="28"/>
        </w:rPr>
        <w:t xml:space="preserve">, </w:t>
      </w:r>
      <w:proofErr w:type="spellStart"/>
      <w:r w:rsidRPr="0007549B">
        <w:rPr>
          <w:rFonts w:ascii="Arial" w:hAnsi="Arial" w:cs="Arial"/>
          <w:sz w:val="28"/>
          <w:szCs w:val="28"/>
        </w:rPr>
        <w:t>Ache</w:t>
      </w:r>
      <w:proofErr w:type="spellEnd"/>
      <w:r w:rsidRPr="0007549B">
        <w:rPr>
          <w:rFonts w:ascii="Arial" w:hAnsi="Arial" w:cs="Arial"/>
          <w:sz w:val="28"/>
          <w:szCs w:val="28"/>
        </w:rPr>
        <w:t xml:space="preserve">, Eugenia </w:t>
      </w:r>
      <w:proofErr w:type="spellStart"/>
      <w:r w:rsidRPr="0007549B">
        <w:rPr>
          <w:rFonts w:ascii="Arial" w:hAnsi="Arial" w:cs="Arial"/>
          <w:sz w:val="28"/>
          <w:szCs w:val="28"/>
        </w:rPr>
        <w:t>Belden</w:t>
      </w:r>
      <w:proofErr w:type="spellEnd"/>
      <w:r w:rsidRPr="0007549B">
        <w:rPr>
          <w:rFonts w:ascii="Arial" w:hAnsi="Arial" w:cs="Arial"/>
          <w:sz w:val="28"/>
          <w:szCs w:val="28"/>
        </w:rPr>
        <w:t xml:space="preserve">, Amanda Cantú de León, Rafael casas-Garza, Amatoria, </w:t>
      </w:r>
      <w:proofErr w:type="spellStart"/>
      <w:r w:rsidRPr="0007549B">
        <w:rPr>
          <w:rFonts w:ascii="Arial" w:hAnsi="Arial" w:cs="Arial"/>
          <w:sz w:val="28"/>
          <w:szCs w:val="28"/>
        </w:rPr>
        <w:t>Eduark</w:t>
      </w:r>
      <w:proofErr w:type="spellEnd"/>
      <w:r w:rsidRPr="0007549B">
        <w:rPr>
          <w:rFonts w:ascii="Arial" w:hAnsi="Arial" w:cs="Arial"/>
          <w:sz w:val="28"/>
          <w:szCs w:val="28"/>
        </w:rPr>
        <w:t xml:space="preserve">, Paula </w:t>
      </w:r>
      <w:proofErr w:type="spellStart"/>
      <w:r w:rsidRPr="0007549B">
        <w:rPr>
          <w:rFonts w:ascii="Arial" w:hAnsi="Arial" w:cs="Arial"/>
          <w:sz w:val="28"/>
          <w:szCs w:val="28"/>
        </w:rPr>
        <w:t>Cortazar</w:t>
      </w:r>
      <w:proofErr w:type="spellEnd"/>
      <w:r w:rsidRPr="0007549B">
        <w:rPr>
          <w:rFonts w:ascii="Arial" w:hAnsi="Arial" w:cs="Arial"/>
          <w:sz w:val="28"/>
          <w:szCs w:val="28"/>
        </w:rPr>
        <w:t xml:space="preserve">, </w:t>
      </w:r>
      <w:proofErr w:type="spellStart"/>
      <w:r w:rsidRPr="0007549B">
        <w:rPr>
          <w:rFonts w:ascii="Arial" w:hAnsi="Arial" w:cs="Arial"/>
          <w:sz w:val="28"/>
          <w:szCs w:val="28"/>
        </w:rPr>
        <w:t>Cristy</w:t>
      </w:r>
      <w:proofErr w:type="spellEnd"/>
      <w:r w:rsidRPr="0007549B">
        <w:rPr>
          <w:rFonts w:ascii="Arial" w:hAnsi="Arial" w:cs="Arial"/>
          <w:sz w:val="28"/>
          <w:szCs w:val="28"/>
        </w:rPr>
        <w:t xml:space="preserve"> Dávila, Alejandra del Bosque, Georgia Durán, Luis Figueroa, Melissa Gallaga, Diego Garza, Miguel González, Rebeca </w:t>
      </w:r>
      <w:proofErr w:type="spellStart"/>
      <w:r w:rsidRPr="0007549B">
        <w:rPr>
          <w:rFonts w:ascii="Arial" w:hAnsi="Arial" w:cs="Arial"/>
          <w:sz w:val="28"/>
          <w:szCs w:val="28"/>
        </w:rPr>
        <w:t>Tomelloso</w:t>
      </w:r>
      <w:proofErr w:type="spellEnd"/>
      <w:r w:rsidRPr="0007549B">
        <w:rPr>
          <w:rFonts w:ascii="Arial" w:hAnsi="Arial" w:cs="Arial"/>
          <w:sz w:val="28"/>
          <w:szCs w:val="28"/>
        </w:rPr>
        <w:t xml:space="preserve">, Maru González, Nora I. Gómez, Juan Carlos Granados, Sol </w:t>
      </w:r>
      <w:proofErr w:type="spellStart"/>
      <w:r w:rsidRPr="0007549B">
        <w:rPr>
          <w:rFonts w:ascii="Arial" w:hAnsi="Arial" w:cs="Arial"/>
          <w:sz w:val="28"/>
          <w:szCs w:val="28"/>
        </w:rPr>
        <w:t>Oosel</w:t>
      </w:r>
      <w:proofErr w:type="spellEnd"/>
      <w:r w:rsidRPr="0007549B">
        <w:rPr>
          <w:rFonts w:ascii="Arial" w:hAnsi="Arial" w:cs="Arial"/>
          <w:sz w:val="28"/>
          <w:szCs w:val="28"/>
        </w:rPr>
        <w:t xml:space="preserve">, Violeta Hernández, Isaías Herrera, Claudia Julián, Carlos Lara, Sandra Leal, Alba Martínez, Cecilia Martínez, Daniel Martínez, Leo </w:t>
      </w:r>
      <w:proofErr w:type="spellStart"/>
      <w:r w:rsidRPr="0007549B">
        <w:rPr>
          <w:rFonts w:ascii="Arial" w:hAnsi="Arial" w:cs="Arial"/>
          <w:sz w:val="28"/>
          <w:szCs w:val="28"/>
        </w:rPr>
        <w:t>Marz</w:t>
      </w:r>
      <w:proofErr w:type="spellEnd"/>
      <w:r w:rsidRPr="0007549B">
        <w:rPr>
          <w:rFonts w:ascii="Arial" w:hAnsi="Arial" w:cs="Arial"/>
          <w:sz w:val="28"/>
          <w:szCs w:val="28"/>
        </w:rPr>
        <w:t xml:space="preserve">, Israel Mercado, Bertha Montalvo, Damián Ontiveros, Lorena </w:t>
      </w:r>
      <w:proofErr w:type="spellStart"/>
      <w:r w:rsidRPr="0007549B">
        <w:rPr>
          <w:rFonts w:ascii="Arial" w:hAnsi="Arial" w:cs="Arial"/>
          <w:sz w:val="28"/>
          <w:szCs w:val="28"/>
        </w:rPr>
        <w:t>Rdz</w:t>
      </w:r>
      <w:proofErr w:type="spellEnd"/>
      <w:r w:rsidRPr="0007549B">
        <w:rPr>
          <w:rFonts w:ascii="Arial" w:hAnsi="Arial" w:cs="Arial"/>
          <w:sz w:val="28"/>
          <w:szCs w:val="28"/>
        </w:rPr>
        <w:t xml:space="preserve">, Gabriel </w:t>
      </w:r>
      <w:proofErr w:type="spellStart"/>
      <w:r w:rsidRPr="0007549B">
        <w:rPr>
          <w:rFonts w:ascii="Arial" w:hAnsi="Arial" w:cs="Arial"/>
          <w:sz w:val="28"/>
          <w:szCs w:val="28"/>
        </w:rPr>
        <w:t>Rosiles</w:t>
      </w:r>
      <w:proofErr w:type="spellEnd"/>
      <w:r w:rsidRPr="0007549B">
        <w:rPr>
          <w:rFonts w:ascii="Arial" w:hAnsi="Arial" w:cs="Arial"/>
          <w:sz w:val="28"/>
          <w:szCs w:val="28"/>
        </w:rPr>
        <w:t xml:space="preserve">, Alexandra Ruíz, Oswaldo Ruiz, Rosy Saldaña, Estrella Sánchez, Dominique </w:t>
      </w:r>
      <w:proofErr w:type="spellStart"/>
      <w:r w:rsidRPr="0007549B">
        <w:rPr>
          <w:rFonts w:ascii="Arial" w:hAnsi="Arial" w:cs="Arial"/>
          <w:sz w:val="28"/>
          <w:szCs w:val="28"/>
        </w:rPr>
        <w:t>Suberville</w:t>
      </w:r>
      <w:proofErr w:type="spellEnd"/>
      <w:r w:rsidRPr="0007549B">
        <w:rPr>
          <w:rFonts w:ascii="Arial" w:hAnsi="Arial" w:cs="Arial"/>
          <w:sz w:val="28"/>
          <w:szCs w:val="28"/>
        </w:rPr>
        <w:t xml:space="preserve">, </w:t>
      </w:r>
      <w:proofErr w:type="spellStart"/>
      <w:r w:rsidRPr="0007549B">
        <w:rPr>
          <w:rFonts w:ascii="Arial" w:hAnsi="Arial" w:cs="Arial"/>
          <w:sz w:val="28"/>
          <w:szCs w:val="28"/>
        </w:rPr>
        <w:t>Vange</w:t>
      </w:r>
      <w:proofErr w:type="spellEnd"/>
      <w:r w:rsidRPr="0007549B">
        <w:rPr>
          <w:rFonts w:ascii="Arial" w:hAnsi="Arial" w:cs="Arial"/>
          <w:sz w:val="28"/>
          <w:szCs w:val="28"/>
        </w:rPr>
        <w:t xml:space="preserve"> Tamez, </w:t>
      </w:r>
      <w:proofErr w:type="spellStart"/>
      <w:r w:rsidRPr="0007549B">
        <w:rPr>
          <w:rFonts w:ascii="Arial" w:hAnsi="Arial" w:cs="Arial"/>
          <w:sz w:val="28"/>
          <w:szCs w:val="28"/>
        </w:rPr>
        <w:t>Tercerunquinto</w:t>
      </w:r>
      <w:proofErr w:type="spellEnd"/>
      <w:r w:rsidRPr="0007549B">
        <w:rPr>
          <w:rFonts w:ascii="Arial" w:hAnsi="Arial" w:cs="Arial"/>
          <w:sz w:val="28"/>
          <w:szCs w:val="28"/>
        </w:rPr>
        <w:t xml:space="preserve">, Marco Treviño y </w:t>
      </w:r>
      <w:proofErr w:type="spellStart"/>
      <w:r w:rsidRPr="0007549B">
        <w:rPr>
          <w:rFonts w:ascii="Arial" w:hAnsi="Arial" w:cs="Arial"/>
          <w:sz w:val="28"/>
          <w:szCs w:val="28"/>
        </w:rPr>
        <w:t>Malcom</w:t>
      </w:r>
      <w:proofErr w:type="spellEnd"/>
      <w:r w:rsidRPr="0007549B">
        <w:rPr>
          <w:rFonts w:ascii="Arial" w:hAnsi="Arial" w:cs="Arial"/>
          <w:sz w:val="28"/>
          <w:szCs w:val="28"/>
        </w:rPr>
        <w:t xml:space="preserve"> Vargas. </w:t>
      </w:r>
    </w:p>
    <w:p w14:paraId="4B827AA2" w14:textId="77777777" w:rsidR="0007549B" w:rsidRPr="0007549B" w:rsidRDefault="0007549B" w:rsidP="0007549B">
      <w:pPr>
        <w:jc w:val="both"/>
        <w:rPr>
          <w:rFonts w:ascii="Arial" w:hAnsi="Arial" w:cs="Arial"/>
          <w:sz w:val="28"/>
          <w:szCs w:val="28"/>
        </w:rPr>
      </w:pPr>
    </w:p>
    <w:p w14:paraId="67A76936" w14:textId="77777777" w:rsidR="0007549B" w:rsidRPr="0007549B" w:rsidRDefault="0007549B" w:rsidP="0007549B">
      <w:pPr>
        <w:jc w:val="both"/>
        <w:rPr>
          <w:rFonts w:ascii="Arial" w:hAnsi="Arial" w:cs="Arial"/>
          <w:sz w:val="28"/>
          <w:szCs w:val="28"/>
        </w:rPr>
      </w:pPr>
      <w:r w:rsidRPr="0007549B">
        <w:rPr>
          <w:rFonts w:ascii="Arial" w:hAnsi="Arial" w:cs="Arial"/>
          <w:sz w:val="28"/>
          <w:szCs w:val="28"/>
        </w:rPr>
        <w:lastRenderedPageBreak/>
        <w:t>“5° Premio Estatal Arte Nuevo León”, permanecerá abierta hasta febrero de 2027; el horario de la galería es de martes a jueves de las 10:00 a 18:00 horas y de viernes a domingo de 10:00 a 19:00 horas. Entrada sin costo para el público en general.</w:t>
      </w:r>
    </w:p>
    <w:p w14:paraId="1C7C225F" w14:textId="77777777" w:rsidR="0007549B" w:rsidRPr="0007549B" w:rsidRDefault="0007549B" w:rsidP="0007549B">
      <w:pPr>
        <w:jc w:val="both"/>
        <w:rPr>
          <w:rFonts w:ascii="Arial" w:hAnsi="Arial" w:cs="Arial"/>
          <w:sz w:val="28"/>
          <w:szCs w:val="28"/>
        </w:rPr>
      </w:pPr>
    </w:p>
    <w:p w14:paraId="10DD2A39" w14:textId="613F639C" w:rsidR="0092409C" w:rsidRDefault="0007549B" w:rsidP="0007549B">
      <w:pPr>
        <w:jc w:val="both"/>
        <w:rPr>
          <w:rFonts w:ascii="Arial" w:hAnsi="Arial" w:cs="Arial"/>
          <w:sz w:val="28"/>
          <w:szCs w:val="28"/>
        </w:rPr>
      </w:pPr>
      <w:r w:rsidRPr="0007549B">
        <w:rPr>
          <w:rFonts w:ascii="Arial" w:hAnsi="Arial" w:cs="Arial"/>
          <w:sz w:val="28"/>
          <w:szCs w:val="28"/>
        </w:rPr>
        <w:t>Más información en conarte.org.mx y redes sociales @</w:t>
      </w:r>
      <w:proofErr w:type="spellStart"/>
      <w:r w:rsidRPr="0007549B">
        <w:rPr>
          <w:rFonts w:ascii="Arial" w:hAnsi="Arial" w:cs="Arial"/>
          <w:sz w:val="28"/>
          <w:szCs w:val="28"/>
        </w:rPr>
        <w:t>conartenl</w:t>
      </w:r>
      <w:proofErr w:type="spellEnd"/>
      <w:r w:rsidRPr="0007549B">
        <w:rPr>
          <w:rFonts w:ascii="Arial" w:hAnsi="Arial" w:cs="Arial"/>
          <w:sz w:val="28"/>
          <w:szCs w:val="28"/>
        </w:rPr>
        <w:t>.</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bookmarkStart w:id="0" w:name="_GoBack"/>
      <w:bookmarkEnd w:id="0"/>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0411E" w14:textId="77777777" w:rsidR="00391B21" w:rsidRDefault="00391B21" w:rsidP="00E83348">
      <w:r>
        <w:separator/>
      </w:r>
    </w:p>
  </w:endnote>
  <w:endnote w:type="continuationSeparator" w:id="0">
    <w:p w14:paraId="22D3C618" w14:textId="77777777" w:rsidR="00391B21" w:rsidRDefault="00391B2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FBD7E" w14:textId="77777777" w:rsidR="00391B21" w:rsidRDefault="00391B21" w:rsidP="00E83348">
      <w:r>
        <w:separator/>
      </w:r>
    </w:p>
  </w:footnote>
  <w:footnote w:type="continuationSeparator" w:id="0">
    <w:p w14:paraId="1C2D36BF" w14:textId="77777777" w:rsidR="00391B21" w:rsidRDefault="00391B2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DB41667"/>
    <w:multiLevelType w:val="hybridMultilevel"/>
    <w:tmpl w:val="43C2F6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0"/>
  </w:num>
  <w:num w:numId="8">
    <w:abstractNumId w:val="13"/>
  </w:num>
  <w:num w:numId="9">
    <w:abstractNumId w:val="15"/>
  </w:num>
  <w:num w:numId="10">
    <w:abstractNumId w:val="5"/>
  </w:num>
  <w:num w:numId="11">
    <w:abstractNumId w:val="9"/>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1"/>
  </w:num>
  <w:num w:numId="19">
    <w:abstractNumId w:val="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549B"/>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1B21"/>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5AC8"/>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ADBC1-5E2F-4BFE-92BD-83313F08E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4419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2026-09-23T18:44:00Z</dcterms:created>
  <dcterms:modified xsi:type="dcterms:W3CDTF">2026-09-23T18:44:00Z</dcterms:modified>
</cp:coreProperties>
</file>