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E3F55" w14:textId="0D1433C1" w:rsidR="00703B09" w:rsidRDefault="00B506B7" w:rsidP="00703B09">
      <w:pPr>
        <w:jc w:val="right"/>
        <w:rPr>
          <w:rFonts w:ascii="Arial" w:hAnsi="Arial" w:cs="Arial"/>
          <w:sz w:val="22"/>
          <w:lang w:val="es-ES"/>
        </w:rPr>
      </w:pPr>
      <w:r>
        <w:rPr>
          <w:rFonts w:ascii="Arial" w:hAnsi="Arial" w:cs="Arial"/>
          <w:sz w:val="22"/>
          <w:lang w:val="es-ES"/>
        </w:rPr>
        <w:t>3</w:t>
      </w:r>
      <w:r w:rsidR="00EA29FA">
        <w:rPr>
          <w:rFonts w:ascii="Arial" w:hAnsi="Arial" w:cs="Arial"/>
          <w:sz w:val="22"/>
          <w:lang w:val="es-ES"/>
        </w:rPr>
        <w:t xml:space="preserve"> de </w:t>
      </w:r>
      <w:r>
        <w:rPr>
          <w:rFonts w:ascii="Arial" w:hAnsi="Arial" w:cs="Arial"/>
          <w:sz w:val="22"/>
          <w:lang w:val="es-ES"/>
        </w:rPr>
        <w:t>septiembre de 2026</w:t>
      </w:r>
    </w:p>
    <w:p w14:paraId="1464C98A" w14:textId="77777777" w:rsidR="00703B09" w:rsidRDefault="00703B09" w:rsidP="00703B09">
      <w:pPr>
        <w:jc w:val="right"/>
        <w:rPr>
          <w:rFonts w:ascii="Arial" w:hAnsi="Arial" w:cs="Arial"/>
          <w:sz w:val="22"/>
          <w:lang w:val="es-ES"/>
        </w:rPr>
      </w:pPr>
    </w:p>
    <w:p w14:paraId="2040253F" w14:textId="58532FE7" w:rsidR="00A23A57" w:rsidRDefault="009A6DB9" w:rsidP="00580ABF">
      <w:pPr>
        <w:jc w:val="center"/>
        <w:rPr>
          <w:rFonts w:ascii="Arial" w:hAnsi="Arial" w:cs="Arial"/>
          <w:b/>
          <w:sz w:val="28"/>
          <w:szCs w:val="28"/>
        </w:rPr>
      </w:pPr>
      <w:r>
        <w:rPr>
          <w:rFonts w:ascii="Arial" w:hAnsi="Arial" w:cs="Arial"/>
          <w:b/>
          <w:sz w:val="28"/>
          <w:szCs w:val="28"/>
        </w:rPr>
        <w:t>LLEG</w:t>
      </w:r>
      <w:bookmarkStart w:id="0" w:name="_GoBack"/>
      <w:bookmarkEnd w:id="0"/>
      <w:r w:rsidR="00B506B7" w:rsidRPr="00B506B7">
        <w:rPr>
          <w:rFonts w:ascii="Arial" w:hAnsi="Arial" w:cs="Arial"/>
          <w:b/>
          <w:sz w:val="28"/>
          <w:szCs w:val="28"/>
        </w:rPr>
        <w:t>A LA MAGIA ESCÉNICA A HOSPITALES: TEATRO AL VACÍO CONECTA CON PACIENTES EN EL FTNL 2026</w:t>
      </w:r>
    </w:p>
    <w:p w14:paraId="4F730ED2" w14:textId="77777777" w:rsidR="00580ABF" w:rsidRDefault="00580ABF" w:rsidP="00580ABF">
      <w:pPr>
        <w:jc w:val="center"/>
        <w:rPr>
          <w:rFonts w:ascii="Arial" w:hAnsi="Arial" w:cs="Arial"/>
          <w:b/>
          <w:sz w:val="28"/>
          <w:szCs w:val="28"/>
        </w:rPr>
      </w:pPr>
    </w:p>
    <w:p w14:paraId="42D4CAD6" w14:textId="60CE3506" w:rsidR="00EA29FA" w:rsidRDefault="00B506B7" w:rsidP="00B506B7">
      <w:pPr>
        <w:pStyle w:val="Prrafodelista"/>
        <w:numPr>
          <w:ilvl w:val="0"/>
          <w:numId w:val="18"/>
        </w:numPr>
        <w:jc w:val="both"/>
        <w:rPr>
          <w:rFonts w:ascii="Arial" w:hAnsi="Arial" w:cs="Arial"/>
          <w:i/>
        </w:rPr>
      </w:pPr>
      <w:r w:rsidRPr="00B506B7">
        <w:rPr>
          <w:rFonts w:ascii="Arial" w:hAnsi="Arial" w:cs="Arial"/>
          <w:i/>
        </w:rPr>
        <w:t>Adultos y niños en salas de espera vivieron una experiencia lúdica e interactiva en los hospitales Metropolitano y Materno Infantil como parte de la edición 25 del festival.</w:t>
      </w:r>
    </w:p>
    <w:p w14:paraId="02C827AF" w14:textId="77777777" w:rsidR="00B506B7" w:rsidRPr="00C90637" w:rsidRDefault="00B506B7" w:rsidP="00B506B7">
      <w:pPr>
        <w:pStyle w:val="Prrafodelista"/>
        <w:jc w:val="both"/>
        <w:rPr>
          <w:rFonts w:ascii="Arial" w:hAnsi="Arial" w:cs="Arial"/>
          <w:i/>
        </w:rPr>
      </w:pPr>
    </w:p>
    <w:p w14:paraId="5493233F" w14:textId="46696D32" w:rsidR="00B506B7" w:rsidRPr="00B506B7" w:rsidRDefault="00EA29FA" w:rsidP="00B506B7">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B506B7" w:rsidRPr="00B506B7">
        <w:rPr>
          <w:rFonts w:ascii="Arial" w:hAnsi="Arial" w:cs="Arial"/>
          <w:sz w:val="28"/>
          <w:szCs w:val="28"/>
        </w:rPr>
        <w:t>En la sala de espera de un centro hospitalario se viven historias diversas que en ocasiones remiten a la oscuridad personal y colectiva, sin embargo, en ese caos de emociones cabe igualmente la luz que trae consigo un juego escénico, como el del Festival de Teatro Nuevo León.</w:t>
      </w:r>
    </w:p>
    <w:p w14:paraId="2896CA39" w14:textId="6A94E471" w:rsidR="00B506B7" w:rsidRPr="00B506B7" w:rsidRDefault="00B506B7" w:rsidP="00B506B7">
      <w:pPr>
        <w:jc w:val="both"/>
        <w:rPr>
          <w:rFonts w:ascii="Arial" w:hAnsi="Arial" w:cs="Arial"/>
          <w:sz w:val="28"/>
          <w:szCs w:val="28"/>
        </w:rPr>
      </w:pPr>
    </w:p>
    <w:p w14:paraId="3BD8C4D3" w14:textId="77777777" w:rsidR="00B506B7" w:rsidRPr="00B506B7" w:rsidRDefault="00B506B7" w:rsidP="00B506B7">
      <w:pPr>
        <w:jc w:val="both"/>
        <w:rPr>
          <w:rFonts w:ascii="Arial" w:hAnsi="Arial" w:cs="Arial"/>
          <w:sz w:val="28"/>
          <w:szCs w:val="28"/>
        </w:rPr>
      </w:pPr>
      <w:r w:rsidRPr="00B506B7">
        <w:rPr>
          <w:rFonts w:ascii="Arial" w:hAnsi="Arial" w:cs="Arial"/>
          <w:sz w:val="28"/>
          <w:szCs w:val="28"/>
        </w:rPr>
        <w:t>Ahí, en el ir y venir de médicos, enfermeras y otro personal, mientras los pacientes son atendidos para recuperar la salud, ocurre la magia del teatro, esa que trajo consigo la edición número 25 de este festival escénico de excelencia en Nuevo León, y que de la mano del talento de la puesta en escena “Ahora tú, tu turno”, que llevó alegría tanto al Hospital Metropolitano, como al Hospital Materno Infantil.</w:t>
      </w:r>
    </w:p>
    <w:p w14:paraId="460F47AC" w14:textId="1D32ABB8" w:rsidR="00B506B7" w:rsidRPr="00B506B7" w:rsidRDefault="00B506B7" w:rsidP="00B506B7">
      <w:pPr>
        <w:jc w:val="both"/>
        <w:rPr>
          <w:rFonts w:ascii="Arial" w:hAnsi="Arial" w:cs="Arial"/>
          <w:sz w:val="28"/>
          <w:szCs w:val="28"/>
        </w:rPr>
      </w:pPr>
    </w:p>
    <w:p w14:paraId="533D6182" w14:textId="77777777" w:rsidR="00B506B7" w:rsidRPr="00B506B7" w:rsidRDefault="00B506B7" w:rsidP="00B506B7">
      <w:pPr>
        <w:jc w:val="both"/>
        <w:rPr>
          <w:rFonts w:ascii="Arial" w:hAnsi="Arial" w:cs="Arial"/>
          <w:sz w:val="28"/>
          <w:szCs w:val="28"/>
        </w:rPr>
      </w:pPr>
      <w:r w:rsidRPr="00B506B7">
        <w:rPr>
          <w:rFonts w:ascii="Arial" w:hAnsi="Arial" w:cs="Arial"/>
          <w:sz w:val="28"/>
          <w:szCs w:val="28"/>
        </w:rPr>
        <w:t>Lograda a través de una vinculación de la Secretaría de Cultura de Nuevo León, CONARTE y la Secretaría de Salud estatal, la manifestación artística para esta audiencia muy particular fue llevada a estos espacios por la compañía Teatro al Vacío.</w:t>
      </w:r>
    </w:p>
    <w:p w14:paraId="1B9521D0" w14:textId="6005AB5A" w:rsidR="00B506B7" w:rsidRPr="00B506B7" w:rsidRDefault="00B506B7" w:rsidP="00B506B7">
      <w:pPr>
        <w:jc w:val="both"/>
        <w:rPr>
          <w:rFonts w:ascii="Arial" w:hAnsi="Arial" w:cs="Arial"/>
          <w:sz w:val="28"/>
          <w:szCs w:val="28"/>
        </w:rPr>
      </w:pPr>
    </w:p>
    <w:p w14:paraId="433EDCDD" w14:textId="77777777" w:rsidR="00B506B7" w:rsidRPr="00B506B7" w:rsidRDefault="00B506B7" w:rsidP="00B506B7">
      <w:pPr>
        <w:jc w:val="both"/>
        <w:rPr>
          <w:rFonts w:ascii="Arial" w:hAnsi="Arial" w:cs="Arial"/>
          <w:sz w:val="28"/>
          <w:szCs w:val="28"/>
        </w:rPr>
      </w:pPr>
      <w:r w:rsidRPr="00B506B7">
        <w:rPr>
          <w:rFonts w:ascii="Arial" w:hAnsi="Arial" w:cs="Arial"/>
          <w:sz w:val="28"/>
          <w:szCs w:val="28"/>
        </w:rPr>
        <w:t xml:space="preserve">Adrián Hernández, José Luis Aro y </w:t>
      </w:r>
      <w:proofErr w:type="spellStart"/>
      <w:r w:rsidRPr="00B506B7">
        <w:rPr>
          <w:rFonts w:ascii="Arial" w:hAnsi="Arial" w:cs="Arial"/>
          <w:sz w:val="28"/>
          <w:szCs w:val="28"/>
        </w:rPr>
        <w:t>Takeshi</w:t>
      </w:r>
      <w:proofErr w:type="spellEnd"/>
      <w:r w:rsidRPr="00B506B7">
        <w:rPr>
          <w:rFonts w:ascii="Arial" w:hAnsi="Arial" w:cs="Arial"/>
          <w:sz w:val="28"/>
          <w:szCs w:val="28"/>
        </w:rPr>
        <w:t xml:space="preserve"> </w:t>
      </w:r>
      <w:proofErr w:type="spellStart"/>
      <w:r w:rsidRPr="00B506B7">
        <w:rPr>
          <w:rFonts w:ascii="Arial" w:hAnsi="Arial" w:cs="Arial"/>
          <w:sz w:val="28"/>
          <w:szCs w:val="28"/>
        </w:rPr>
        <w:t>Matsumoto</w:t>
      </w:r>
      <w:proofErr w:type="spellEnd"/>
      <w:r w:rsidRPr="00B506B7">
        <w:rPr>
          <w:rFonts w:ascii="Arial" w:hAnsi="Arial" w:cs="Arial"/>
          <w:sz w:val="28"/>
          <w:szCs w:val="28"/>
        </w:rPr>
        <w:t>, artistas que han creado todo un concepto de compañía especializada en trabajo de teatro para las infancias, idearon esta puesta en escena, una colaboración de México, Argentina, Reino Unido y Japón.</w:t>
      </w:r>
    </w:p>
    <w:p w14:paraId="5DABDBE1" w14:textId="77777777" w:rsidR="00B506B7" w:rsidRPr="00B506B7" w:rsidRDefault="00B506B7" w:rsidP="00B506B7">
      <w:pPr>
        <w:jc w:val="both"/>
        <w:rPr>
          <w:rFonts w:ascii="Arial" w:hAnsi="Arial" w:cs="Arial"/>
          <w:sz w:val="28"/>
          <w:szCs w:val="28"/>
        </w:rPr>
      </w:pPr>
    </w:p>
    <w:p w14:paraId="105739ED" w14:textId="03E996CC" w:rsidR="00B506B7" w:rsidRPr="00B506B7" w:rsidRDefault="00B506B7" w:rsidP="00B506B7">
      <w:pPr>
        <w:jc w:val="both"/>
        <w:rPr>
          <w:rFonts w:ascii="Arial" w:hAnsi="Arial" w:cs="Arial"/>
          <w:sz w:val="28"/>
          <w:szCs w:val="28"/>
        </w:rPr>
      </w:pPr>
      <w:r w:rsidRPr="00B506B7">
        <w:rPr>
          <w:rFonts w:ascii="Arial" w:hAnsi="Arial" w:cs="Arial"/>
          <w:sz w:val="28"/>
          <w:szCs w:val="28"/>
        </w:rPr>
        <w:t xml:space="preserve">“Esta es una experiencia en espacios alternos para públicos específicos que plantea una interacción no convencional que lo que </w:t>
      </w:r>
      <w:r w:rsidRPr="00B506B7">
        <w:rPr>
          <w:rFonts w:ascii="Arial" w:hAnsi="Arial" w:cs="Arial"/>
          <w:sz w:val="28"/>
          <w:szCs w:val="28"/>
        </w:rPr>
        <w:lastRenderedPageBreak/>
        <w:t>busca es ir más allá de un teatro”, explicó Melissa Segura Guerrero, Secretaria de Cultura de Nuevo León, al señalar la forma de trabajo de la compañía que formó parte del FTNL 2026.</w:t>
      </w:r>
    </w:p>
    <w:p w14:paraId="7D55E23B" w14:textId="77777777" w:rsidR="00B506B7" w:rsidRPr="00B506B7" w:rsidRDefault="00B506B7" w:rsidP="00B506B7">
      <w:pPr>
        <w:jc w:val="both"/>
        <w:rPr>
          <w:rFonts w:ascii="Arial" w:hAnsi="Arial" w:cs="Arial"/>
          <w:sz w:val="28"/>
          <w:szCs w:val="28"/>
        </w:rPr>
      </w:pPr>
    </w:p>
    <w:p w14:paraId="03B3767E" w14:textId="54BA149F" w:rsidR="00B506B7" w:rsidRPr="00B506B7" w:rsidRDefault="00B506B7" w:rsidP="00B506B7">
      <w:pPr>
        <w:jc w:val="both"/>
        <w:rPr>
          <w:rFonts w:ascii="Arial" w:hAnsi="Arial" w:cs="Arial"/>
          <w:sz w:val="28"/>
          <w:szCs w:val="28"/>
        </w:rPr>
      </w:pPr>
      <w:r w:rsidRPr="00B506B7">
        <w:rPr>
          <w:rFonts w:ascii="Arial" w:hAnsi="Arial" w:cs="Arial"/>
          <w:sz w:val="28"/>
          <w:szCs w:val="28"/>
        </w:rPr>
        <w:t>Es en la sala de espera de ambos centros hospitalarios donde la intervención de los artistas sucede y donde llega a darse una retroalimentación no invasiva entre los actores y la audiencia, integrada por pacientes y sus familiares.</w:t>
      </w:r>
    </w:p>
    <w:p w14:paraId="16D57ECA" w14:textId="77777777" w:rsidR="00B506B7" w:rsidRPr="00B506B7" w:rsidRDefault="00B506B7" w:rsidP="00B506B7">
      <w:pPr>
        <w:jc w:val="both"/>
        <w:rPr>
          <w:rFonts w:ascii="Arial" w:hAnsi="Arial" w:cs="Arial"/>
          <w:sz w:val="28"/>
          <w:szCs w:val="28"/>
        </w:rPr>
      </w:pPr>
    </w:p>
    <w:p w14:paraId="040ABB15" w14:textId="3ED3F228" w:rsidR="00B506B7" w:rsidRPr="00B506B7" w:rsidRDefault="00B506B7" w:rsidP="00B506B7">
      <w:pPr>
        <w:jc w:val="both"/>
        <w:rPr>
          <w:rFonts w:ascii="Arial" w:hAnsi="Arial" w:cs="Arial"/>
          <w:sz w:val="28"/>
          <w:szCs w:val="28"/>
        </w:rPr>
      </w:pPr>
      <w:r w:rsidRPr="00B506B7">
        <w:rPr>
          <w:rFonts w:ascii="Arial" w:hAnsi="Arial" w:cs="Arial"/>
          <w:sz w:val="28"/>
          <w:szCs w:val="28"/>
        </w:rPr>
        <w:t>La nobleza de esta interacción implícita es tanta que llega a adaptarse a las condiciones del flujo del lugar y culmina con la participación de algunas de las personas que están ahí como espectadores, es decir, a través de las mismas acciones de los intérpretes se les invita a integrarse a ciertas dinámicas que ellos establecen hasta lograr una conexión especial.</w:t>
      </w:r>
    </w:p>
    <w:p w14:paraId="2AB7B4ED" w14:textId="77777777" w:rsidR="00B506B7" w:rsidRPr="00B506B7" w:rsidRDefault="00B506B7" w:rsidP="00B506B7">
      <w:pPr>
        <w:jc w:val="both"/>
        <w:rPr>
          <w:rFonts w:ascii="Arial" w:hAnsi="Arial" w:cs="Arial"/>
          <w:sz w:val="28"/>
          <w:szCs w:val="28"/>
        </w:rPr>
      </w:pPr>
    </w:p>
    <w:p w14:paraId="260A0839" w14:textId="193BFD82" w:rsidR="00B506B7" w:rsidRPr="00B506B7" w:rsidRDefault="00B506B7" w:rsidP="00B506B7">
      <w:pPr>
        <w:jc w:val="both"/>
        <w:rPr>
          <w:rFonts w:ascii="Arial" w:hAnsi="Arial" w:cs="Arial"/>
          <w:sz w:val="28"/>
          <w:szCs w:val="28"/>
        </w:rPr>
      </w:pPr>
      <w:r w:rsidRPr="00B506B7">
        <w:rPr>
          <w:rFonts w:ascii="Arial" w:hAnsi="Arial" w:cs="Arial"/>
          <w:sz w:val="28"/>
          <w:szCs w:val="28"/>
        </w:rPr>
        <w:t>Adultos y niños se integran por igual con un lenguaje que va más allá de las palabras, con partituras de movimiento y de exploración sobre el espacio.</w:t>
      </w:r>
    </w:p>
    <w:p w14:paraId="69EA2B47" w14:textId="77777777" w:rsidR="00B506B7" w:rsidRPr="00B506B7" w:rsidRDefault="00B506B7" w:rsidP="00B506B7">
      <w:pPr>
        <w:jc w:val="both"/>
        <w:rPr>
          <w:rFonts w:ascii="Arial" w:hAnsi="Arial" w:cs="Arial"/>
          <w:sz w:val="28"/>
          <w:szCs w:val="28"/>
        </w:rPr>
      </w:pPr>
    </w:p>
    <w:p w14:paraId="6297004E" w14:textId="1B9A4E87" w:rsidR="00B506B7" w:rsidRPr="00B506B7" w:rsidRDefault="00B506B7" w:rsidP="00B506B7">
      <w:pPr>
        <w:jc w:val="both"/>
        <w:rPr>
          <w:rFonts w:ascii="Arial" w:hAnsi="Arial" w:cs="Arial"/>
          <w:sz w:val="28"/>
          <w:szCs w:val="28"/>
        </w:rPr>
      </w:pPr>
      <w:r w:rsidRPr="00B506B7">
        <w:rPr>
          <w:rFonts w:ascii="Arial" w:hAnsi="Arial" w:cs="Arial"/>
          <w:sz w:val="28"/>
          <w:szCs w:val="28"/>
        </w:rPr>
        <w:t>“Es una propuesta que combina esta parte lúdica con esta parte de intervención en el espacio y con un desarrollo que, los artistas como compañía, trabajan bastante”, apuntó la funcionaria cultural.</w:t>
      </w:r>
    </w:p>
    <w:p w14:paraId="55F39929" w14:textId="77777777" w:rsidR="00B506B7" w:rsidRPr="00B506B7" w:rsidRDefault="00B506B7" w:rsidP="00B506B7">
      <w:pPr>
        <w:jc w:val="both"/>
        <w:rPr>
          <w:rFonts w:ascii="Arial" w:hAnsi="Arial" w:cs="Arial"/>
          <w:sz w:val="28"/>
          <w:szCs w:val="28"/>
        </w:rPr>
      </w:pPr>
    </w:p>
    <w:p w14:paraId="5A97BF1B" w14:textId="25AC5705" w:rsidR="00B506B7" w:rsidRPr="00B506B7" w:rsidRDefault="00B506B7" w:rsidP="00B506B7">
      <w:pPr>
        <w:jc w:val="both"/>
        <w:rPr>
          <w:rFonts w:ascii="Arial" w:hAnsi="Arial" w:cs="Arial"/>
          <w:sz w:val="28"/>
          <w:szCs w:val="28"/>
        </w:rPr>
      </w:pPr>
      <w:r w:rsidRPr="00B506B7">
        <w:rPr>
          <w:rFonts w:ascii="Arial" w:hAnsi="Arial" w:cs="Arial"/>
          <w:sz w:val="28"/>
          <w:szCs w:val="28"/>
        </w:rPr>
        <w:t>El Festival de Teatro Nuevo León 2026 fue organizado por el Consejo para la Cultura y las Artes de Nuevo León (CONARTE), con el respaldo de la Secretaría de Cultura del Gobierno del Estado de Nuevo León y la Secretaría de Cultura del Gobierno de México, a través de la convocatoria del Programa de Apoyo a Festivales Culturales y Artísticos (PROFEST).</w:t>
      </w:r>
    </w:p>
    <w:p w14:paraId="41C385BC" w14:textId="2CEAA79E" w:rsidR="00B506B7" w:rsidRPr="00B506B7" w:rsidRDefault="00B506B7" w:rsidP="00B506B7">
      <w:pPr>
        <w:jc w:val="both"/>
        <w:rPr>
          <w:rFonts w:ascii="Arial" w:hAnsi="Arial" w:cs="Arial"/>
          <w:sz w:val="28"/>
          <w:szCs w:val="28"/>
        </w:rPr>
      </w:pPr>
    </w:p>
    <w:p w14:paraId="4A7A609A" w14:textId="04EE5617" w:rsidR="00B506B7" w:rsidRPr="00EA29FA" w:rsidRDefault="00B506B7" w:rsidP="00B506B7">
      <w:pPr>
        <w:jc w:val="both"/>
        <w:rPr>
          <w:rFonts w:ascii="Arial" w:hAnsi="Arial" w:cs="Arial"/>
          <w:bCs/>
          <w:color w:val="323E4F"/>
        </w:rPr>
      </w:pPr>
      <w:r w:rsidRPr="00B506B7">
        <w:rPr>
          <w:rFonts w:ascii="Arial" w:hAnsi="Arial" w:cs="Arial"/>
          <w:sz w:val="28"/>
          <w:szCs w:val="28"/>
        </w:rPr>
        <w:t>Más información en conarte.org.mx y en redes sociales @conartenl.</w:t>
      </w:r>
    </w:p>
    <w:p w14:paraId="78763BE5" w14:textId="61D503A4"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8F159" w14:textId="77777777" w:rsidR="006D0E2E" w:rsidRDefault="006D0E2E" w:rsidP="00E83348">
      <w:r>
        <w:separator/>
      </w:r>
    </w:p>
  </w:endnote>
  <w:endnote w:type="continuationSeparator" w:id="0">
    <w:p w14:paraId="5A85446E" w14:textId="77777777" w:rsidR="006D0E2E" w:rsidRDefault="006D0E2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08F66" w14:textId="77777777" w:rsidR="006D0E2E" w:rsidRDefault="006D0E2E" w:rsidP="00E83348">
      <w:r>
        <w:separator/>
      </w:r>
    </w:p>
  </w:footnote>
  <w:footnote w:type="continuationSeparator" w:id="0">
    <w:p w14:paraId="59F6EB1F" w14:textId="77777777" w:rsidR="006D0E2E" w:rsidRDefault="006D0E2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92FCD"/>
    <w:rsid w:val="000A00B6"/>
    <w:rsid w:val="000A1946"/>
    <w:rsid w:val="000B2F61"/>
    <w:rsid w:val="000D643B"/>
    <w:rsid w:val="000E599E"/>
    <w:rsid w:val="000E5F86"/>
    <w:rsid w:val="000E75FC"/>
    <w:rsid w:val="000E7FE2"/>
    <w:rsid w:val="000F2A3A"/>
    <w:rsid w:val="000F2EAD"/>
    <w:rsid w:val="0010008A"/>
    <w:rsid w:val="00115911"/>
    <w:rsid w:val="001161D2"/>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6DC"/>
    <w:rsid w:val="00204A4A"/>
    <w:rsid w:val="00217F02"/>
    <w:rsid w:val="002209CA"/>
    <w:rsid w:val="00223741"/>
    <w:rsid w:val="0024607F"/>
    <w:rsid w:val="00246CC5"/>
    <w:rsid w:val="002543DD"/>
    <w:rsid w:val="0025561A"/>
    <w:rsid w:val="00257952"/>
    <w:rsid w:val="00262BB1"/>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D0E2E"/>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A6DB9"/>
    <w:rsid w:val="009C0E25"/>
    <w:rsid w:val="00A04CDB"/>
    <w:rsid w:val="00A05501"/>
    <w:rsid w:val="00A16AFD"/>
    <w:rsid w:val="00A22E89"/>
    <w:rsid w:val="00A23A57"/>
    <w:rsid w:val="00A26063"/>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506B7"/>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D5AF7-4828-497D-B5DC-C2D791E25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2697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2026-09-03T19:39:00Z</dcterms:created>
  <dcterms:modified xsi:type="dcterms:W3CDTF">2026-09-03T19:39:00Z</dcterms:modified>
</cp:coreProperties>
</file>