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6107EE3" w:rsidR="009C0D7E" w:rsidRDefault="001F366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DBC27E4" w14:textId="77777777" w:rsidR="001F366C" w:rsidRPr="001F366C" w:rsidRDefault="001F366C" w:rsidP="001F366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F366C">
        <w:rPr>
          <w:rFonts w:ascii="Arial" w:hAnsi="Arial" w:cs="Arial"/>
          <w:b/>
          <w:sz w:val="28"/>
          <w:szCs w:val="28"/>
        </w:rPr>
        <w:t>ÚLTIMOS DÍAS PARA VISITAR EXPOSICIONES EN EL</w:t>
      </w:r>
    </w:p>
    <w:p w14:paraId="2B34C6B3" w14:textId="56530D20" w:rsidR="008A3F83" w:rsidRDefault="001F366C" w:rsidP="001F366C">
      <w:pPr>
        <w:jc w:val="center"/>
        <w:rPr>
          <w:rFonts w:ascii="Arial" w:hAnsi="Arial" w:cs="Arial"/>
          <w:b/>
          <w:sz w:val="28"/>
          <w:szCs w:val="28"/>
        </w:rPr>
      </w:pPr>
      <w:r w:rsidRPr="001F366C">
        <w:rPr>
          <w:rFonts w:ascii="Arial" w:hAnsi="Arial" w:cs="Arial"/>
          <w:b/>
          <w:sz w:val="28"/>
          <w:szCs w:val="28"/>
        </w:rPr>
        <w:t>CENTRO DE LAS ARTES DE CONARTE</w:t>
      </w:r>
    </w:p>
    <w:bookmarkEnd w:id="0"/>
    <w:p w14:paraId="4B2B6069" w14:textId="77777777" w:rsidR="001F366C" w:rsidRDefault="001F366C" w:rsidP="001F366C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0295C00A" w:rsidR="002B3777" w:rsidRPr="001F366C" w:rsidRDefault="001F366C" w:rsidP="001F366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F366C">
        <w:rPr>
          <w:rFonts w:ascii="Arial" w:hAnsi="Arial" w:cs="Arial"/>
          <w:i/>
          <w:sz w:val="24"/>
          <w:szCs w:val="24"/>
        </w:rPr>
        <w:t xml:space="preserve">Las explosiones "Habitar lo público. Patrimonio artístico de Nuevo León 1900-2025" y "Rastros </w:t>
      </w:r>
      <w:proofErr w:type="spellStart"/>
      <w:r w:rsidRPr="001F366C">
        <w:rPr>
          <w:rFonts w:ascii="Arial" w:hAnsi="Arial" w:cs="Arial"/>
          <w:i/>
          <w:sz w:val="24"/>
          <w:szCs w:val="24"/>
        </w:rPr>
        <w:t>indiciales</w:t>
      </w:r>
      <w:proofErr w:type="spellEnd"/>
      <w:r w:rsidRPr="001F366C">
        <w:rPr>
          <w:rFonts w:ascii="Arial" w:hAnsi="Arial" w:cs="Arial"/>
          <w:i/>
          <w:sz w:val="24"/>
          <w:szCs w:val="24"/>
        </w:rPr>
        <w:t xml:space="preserve">", están abiertas de martes a domingo de las 10:00 a 20:00 horas, con entrada libre. 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4C24CA89" w14:textId="5B82A818" w:rsidR="001F366C" w:rsidRPr="001F366C" w:rsidRDefault="000D7421" w:rsidP="001F36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F366C" w:rsidRPr="001F366C">
        <w:rPr>
          <w:rFonts w:ascii="Arial" w:hAnsi="Arial" w:cs="Arial"/>
          <w:sz w:val="28"/>
          <w:szCs w:val="28"/>
        </w:rPr>
        <w:t xml:space="preserve">Una revisión del patrimonio artístico del estado es la exposición “Habitar lo público. Patrimonio artístico de Nuevo León 1900-2025”, que invita al público a reconocer la profundidad y la diversidad de creación de 96 artistas a lo largo de un siglo. </w:t>
      </w:r>
    </w:p>
    <w:p w14:paraId="3A7ACC87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140519F5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 xml:space="preserve">La exitosa muestra entra a su recta final, ya que permanecerá abierta al público hasta el domingo 17 de mayo, en la Nave II del Centro de las Artes, ubicada al interior del Parque Fundidora. </w:t>
      </w:r>
    </w:p>
    <w:p w14:paraId="22C18759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757235C6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 xml:space="preserve">La curaduría estuvo a cargo de Rocío Cárdenas y contó con la participación de Marco Treviño como curador adjunto; la selección de video estuvo a cargo de Leo </w:t>
      </w:r>
      <w:proofErr w:type="spellStart"/>
      <w:r w:rsidRPr="001F366C">
        <w:rPr>
          <w:rFonts w:ascii="Arial" w:hAnsi="Arial" w:cs="Arial"/>
          <w:sz w:val="28"/>
          <w:szCs w:val="28"/>
        </w:rPr>
        <w:t>Marz</w:t>
      </w:r>
      <w:proofErr w:type="spellEnd"/>
      <w:r w:rsidRPr="001F366C">
        <w:rPr>
          <w:rFonts w:ascii="Arial" w:hAnsi="Arial" w:cs="Arial"/>
          <w:sz w:val="28"/>
          <w:szCs w:val="28"/>
        </w:rPr>
        <w:t xml:space="preserve">. </w:t>
      </w:r>
    </w:p>
    <w:p w14:paraId="3985E1F8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603AB671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>Esta selección obra expuesta se sustenta en tres ejes clave: Patrimonio Vivo y Transformador, que se basa en considerar el patrimonio artístico como un cuerpo vivo y en constante transformación, no como un archivo cerrado o un inventario de objetos.</w:t>
      </w:r>
    </w:p>
    <w:p w14:paraId="4775F49A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133592D6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>Arqueología del Presente, donde las obras seleccionadas activan una arqueología del presente, los tiempos cohabitan en una misma superficie sensible, permitiendo una conversación abierta entre el pasado y sus futuros posibles.</w:t>
      </w:r>
    </w:p>
    <w:p w14:paraId="094EDBE2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31563329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>Experiencia de Transitar y Reflexionar, donde la muestra permite una experiencia de transitar sin prisa entre obras de distintas épocas, técnicas y sensibilidades, fomentando que las asociaciones surjan libremente, las preguntas se enciendan y las correspondencias inesperadas revelen nuevas perspectivas.</w:t>
      </w:r>
    </w:p>
    <w:p w14:paraId="52F57F5D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2F23F9F6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>El videoarte también está en primera fila en la muestra con “Parece que llegaste al final”, una selección de nueve videos pertenecientes al acervo de CONARTE.</w:t>
      </w:r>
    </w:p>
    <w:p w14:paraId="123930C8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3711170A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 xml:space="preserve">Mientras que “Rastros </w:t>
      </w:r>
      <w:proofErr w:type="spellStart"/>
      <w:r w:rsidRPr="001F366C">
        <w:rPr>
          <w:rFonts w:ascii="Arial" w:hAnsi="Arial" w:cs="Arial"/>
          <w:sz w:val="28"/>
          <w:szCs w:val="28"/>
        </w:rPr>
        <w:t>indiciales</w:t>
      </w:r>
      <w:proofErr w:type="spellEnd"/>
      <w:r w:rsidRPr="001F366C">
        <w:rPr>
          <w:rFonts w:ascii="Arial" w:hAnsi="Arial" w:cs="Arial"/>
          <w:sz w:val="28"/>
          <w:szCs w:val="28"/>
        </w:rPr>
        <w:t xml:space="preserve">”, exposición de los artistas del performance </w:t>
      </w:r>
      <w:proofErr w:type="spellStart"/>
      <w:r w:rsidRPr="001F366C">
        <w:rPr>
          <w:rFonts w:ascii="Arial" w:hAnsi="Arial" w:cs="Arial"/>
          <w:sz w:val="28"/>
          <w:szCs w:val="28"/>
        </w:rPr>
        <w:t>Renard</w:t>
      </w:r>
      <w:proofErr w:type="spellEnd"/>
      <w:r w:rsidRPr="001F366C">
        <w:rPr>
          <w:rFonts w:ascii="Arial" w:hAnsi="Arial" w:cs="Arial"/>
          <w:sz w:val="28"/>
          <w:szCs w:val="28"/>
        </w:rPr>
        <w:t xml:space="preserve"> y Alejandro Zertuche estará abierta en la Nave Generadores del Centro de las Artes, hasta este domingo 10 de mayo. </w:t>
      </w:r>
    </w:p>
    <w:p w14:paraId="25AD9ED2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3EF1A5C4" w14:textId="77777777" w:rsid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 xml:space="preserve">La exposición parte de la idea de que la acción no se extingue ya que se transforma en signo, superficie, vibración o eco. Además, propone un diálogo entre las prácticas de </w:t>
      </w:r>
      <w:proofErr w:type="spellStart"/>
      <w:r w:rsidRPr="001F366C">
        <w:rPr>
          <w:rFonts w:ascii="Arial" w:hAnsi="Arial" w:cs="Arial"/>
          <w:sz w:val="28"/>
          <w:szCs w:val="28"/>
        </w:rPr>
        <w:t>Renard</w:t>
      </w:r>
      <w:proofErr w:type="spellEnd"/>
      <w:r w:rsidRPr="001F366C">
        <w:rPr>
          <w:rFonts w:ascii="Arial" w:hAnsi="Arial" w:cs="Arial"/>
          <w:sz w:val="28"/>
          <w:szCs w:val="28"/>
        </w:rPr>
        <w:t xml:space="preserve"> y Alejandro Zertuche quienes trabajan desde el cuerpo, no como representación, sino com</w:t>
      </w:r>
      <w:r>
        <w:rPr>
          <w:rFonts w:ascii="Arial" w:hAnsi="Arial" w:cs="Arial"/>
          <w:sz w:val="28"/>
          <w:szCs w:val="28"/>
        </w:rPr>
        <w:t>o operador material de sentido.</w:t>
      </w:r>
    </w:p>
    <w:p w14:paraId="293ED280" w14:textId="77777777" w:rsid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33CB5E14" w14:textId="57711BA8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>En las piezas expuestas la acción no se disuelve: se espesa, se encarna y se transforma en materia sensible, lo que queda no es un resto, es una forma de continuidad.</w:t>
      </w:r>
    </w:p>
    <w:p w14:paraId="1BE4E1BC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36B4B32D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 xml:space="preserve">Ambas exposiciones abren al público de martes a domingo de las 10:00 a 20:00 horas, entrada libre. </w:t>
      </w:r>
    </w:p>
    <w:p w14:paraId="4D4AA2EF" w14:textId="77777777" w:rsidR="001F366C" w:rsidRPr="001F366C" w:rsidRDefault="001F366C" w:rsidP="001F366C">
      <w:pPr>
        <w:jc w:val="both"/>
        <w:rPr>
          <w:rFonts w:ascii="Arial" w:hAnsi="Arial" w:cs="Arial"/>
          <w:sz w:val="28"/>
          <w:szCs w:val="28"/>
        </w:rPr>
      </w:pPr>
    </w:p>
    <w:p w14:paraId="7CB1352D" w14:textId="43597FA5" w:rsidR="006A3B2F" w:rsidRPr="00201646" w:rsidRDefault="001F366C" w:rsidP="001F366C">
      <w:pPr>
        <w:jc w:val="both"/>
        <w:rPr>
          <w:rFonts w:ascii="Arial" w:hAnsi="Arial" w:cs="Arial"/>
          <w:sz w:val="28"/>
          <w:szCs w:val="28"/>
        </w:rPr>
      </w:pPr>
      <w:r w:rsidRPr="001F366C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B4354" w14:textId="77777777" w:rsidR="009065FF" w:rsidRDefault="009065FF" w:rsidP="00E83348">
      <w:r>
        <w:separator/>
      </w:r>
    </w:p>
  </w:endnote>
  <w:endnote w:type="continuationSeparator" w:id="0">
    <w:p w14:paraId="2DBAFFEF" w14:textId="77777777" w:rsidR="009065FF" w:rsidRDefault="009065F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038C8" w14:textId="77777777" w:rsidR="009065FF" w:rsidRDefault="009065FF" w:rsidP="00E83348">
      <w:r>
        <w:separator/>
      </w:r>
    </w:p>
  </w:footnote>
  <w:footnote w:type="continuationSeparator" w:id="0">
    <w:p w14:paraId="6C5F4A7A" w14:textId="77777777" w:rsidR="009065FF" w:rsidRDefault="009065F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66C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5FF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7CE87C-7665-42C8-93FE-B1705861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2026-05-06T22:12:00Z</dcterms:created>
  <dcterms:modified xsi:type="dcterms:W3CDTF">2026-05-06T22:12:00Z</dcterms:modified>
</cp:coreProperties>
</file>