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FAFCF0B" w:rsidR="00EA29FA" w:rsidRPr="00C60FD1" w:rsidRDefault="00EA29FA" w:rsidP="00F7608B">
      <w:pPr>
        <w:jc w:val="right"/>
        <w:rPr>
          <w:rFonts w:ascii="Arial" w:hAnsi="Arial" w:cs="Arial"/>
          <w:b/>
          <w:sz w:val="22"/>
          <w:lang w:val="es-ES"/>
        </w:rPr>
      </w:pPr>
    </w:p>
    <w:p w14:paraId="695E3F55" w14:textId="3700DFEC" w:rsidR="00703B09" w:rsidRDefault="00A94E7D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18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117F23">
        <w:rPr>
          <w:rFonts w:ascii="Arial" w:hAnsi="Arial" w:cs="Arial"/>
          <w:sz w:val="22"/>
          <w:lang w:val="es-ES"/>
        </w:rPr>
        <w:t>febrero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2F7BB90B" w14:textId="2AD7453C" w:rsidR="00AF3636" w:rsidRDefault="00A94E7D" w:rsidP="00AF3636">
      <w:pPr>
        <w:jc w:val="center"/>
        <w:rPr>
          <w:rFonts w:ascii="Arial" w:hAnsi="Arial" w:cs="Arial"/>
          <w:b/>
          <w:sz w:val="28"/>
          <w:szCs w:val="28"/>
        </w:rPr>
      </w:pPr>
      <w:r w:rsidRPr="00A94E7D">
        <w:rPr>
          <w:rFonts w:ascii="Arial" w:hAnsi="Arial" w:cs="Arial"/>
          <w:b/>
          <w:sz w:val="28"/>
          <w:szCs w:val="28"/>
        </w:rPr>
        <w:t>IMPULSA CEDIM COLABORAR CON LA CULTURA Y ARTES DE NUEVO LEÓN</w:t>
      </w:r>
    </w:p>
    <w:p w14:paraId="170A2046" w14:textId="77777777" w:rsidR="00AF3636" w:rsidRPr="00221F80" w:rsidRDefault="00AF3636" w:rsidP="00524D74">
      <w:pPr>
        <w:rPr>
          <w:rFonts w:ascii="Arial" w:hAnsi="Arial" w:cs="Arial"/>
          <w:b/>
          <w:sz w:val="22"/>
          <w:szCs w:val="22"/>
        </w:rPr>
      </w:pPr>
    </w:p>
    <w:p w14:paraId="4A4540A5" w14:textId="09E49C69" w:rsidR="00AF3636" w:rsidRPr="00A94E7D" w:rsidRDefault="00A94E7D" w:rsidP="00A94E7D">
      <w:pPr>
        <w:pStyle w:val="Prrafodelista"/>
        <w:numPr>
          <w:ilvl w:val="0"/>
          <w:numId w:val="21"/>
        </w:numPr>
        <w:rPr>
          <w:rFonts w:ascii="Arial" w:hAnsi="Arial" w:cs="Arial"/>
          <w:i/>
          <w:sz w:val="24"/>
          <w:szCs w:val="24"/>
        </w:rPr>
      </w:pPr>
      <w:r w:rsidRPr="00A94E7D">
        <w:rPr>
          <w:rFonts w:ascii="Arial" w:hAnsi="Arial" w:cs="Arial"/>
          <w:i/>
          <w:sz w:val="24"/>
          <w:szCs w:val="24"/>
        </w:rPr>
        <w:t xml:space="preserve">Últimos días de la exposición de </w:t>
      </w:r>
      <w:proofErr w:type="spellStart"/>
      <w:r w:rsidRPr="00A94E7D">
        <w:rPr>
          <w:rFonts w:ascii="Arial" w:hAnsi="Arial" w:cs="Arial"/>
          <w:i/>
          <w:sz w:val="24"/>
          <w:szCs w:val="24"/>
        </w:rPr>
        <w:t>Ágatha</w:t>
      </w:r>
      <w:proofErr w:type="spellEnd"/>
      <w:r w:rsidRPr="00A94E7D">
        <w:rPr>
          <w:rFonts w:ascii="Arial" w:hAnsi="Arial" w:cs="Arial"/>
          <w:i/>
          <w:sz w:val="24"/>
          <w:szCs w:val="24"/>
        </w:rPr>
        <w:t xml:space="preserve"> Ruiz de la Prada en la Nave Generadores del Centro de las Artes de CONARTE. 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5D7B7C43" w14:textId="356C6DBA" w:rsidR="00A94E7D" w:rsidRPr="00A94E7D" w:rsidRDefault="00EA29FA" w:rsidP="00A94E7D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A94E7D">
        <w:rPr>
          <w:rFonts w:ascii="Arial" w:hAnsi="Arial" w:cs="Arial"/>
          <w:b/>
          <w:sz w:val="28"/>
          <w:szCs w:val="28"/>
        </w:rPr>
        <w:t xml:space="preserve"> </w:t>
      </w:r>
      <w:r w:rsidR="00A94E7D" w:rsidRPr="00A94E7D">
        <w:rPr>
          <w:rFonts w:ascii="Arial" w:hAnsi="Arial" w:cs="Arial"/>
          <w:sz w:val="28"/>
          <w:szCs w:val="28"/>
        </w:rPr>
        <w:t>Una de las exposiciones más exitosas de los últimos tiempos en la ciudad es “El Col</w:t>
      </w:r>
      <w:bookmarkStart w:id="0" w:name="_GoBack"/>
      <w:bookmarkEnd w:id="0"/>
      <w:r w:rsidR="00A94E7D" w:rsidRPr="00A94E7D">
        <w:rPr>
          <w:rFonts w:ascii="Arial" w:hAnsi="Arial" w:cs="Arial"/>
          <w:sz w:val="28"/>
          <w:szCs w:val="28"/>
        </w:rPr>
        <w:t xml:space="preserve">or Que Nos Inspira”, que muestra el trabajo de la artista y diseñadora española </w:t>
      </w:r>
      <w:proofErr w:type="spellStart"/>
      <w:r w:rsidR="00A94E7D" w:rsidRPr="00A94E7D">
        <w:rPr>
          <w:rFonts w:ascii="Arial" w:hAnsi="Arial" w:cs="Arial"/>
          <w:sz w:val="28"/>
          <w:szCs w:val="28"/>
        </w:rPr>
        <w:t>Ágahta</w:t>
      </w:r>
      <w:proofErr w:type="spellEnd"/>
      <w:r w:rsidR="00A94E7D" w:rsidRPr="00A94E7D">
        <w:rPr>
          <w:rFonts w:ascii="Arial" w:hAnsi="Arial" w:cs="Arial"/>
          <w:sz w:val="28"/>
          <w:szCs w:val="28"/>
        </w:rPr>
        <w:t xml:space="preserve"> Ruiz de la Prada. </w:t>
      </w:r>
    </w:p>
    <w:p w14:paraId="655AF7F8" w14:textId="77777777" w:rsidR="00A94E7D" w:rsidRPr="00A94E7D" w:rsidRDefault="00A94E7D" w:rsidP="00A94E7D">
      <w:pPr>
        <w:jc w:val="both"/>
        <w:rPr>
          <w:rFonts w:ascii="Arial" w:hAnsi="Arial" w:cs="Arial"/>
          <w:sz w:val="28"/>
          <w:szCs w:val="28"/>
        </w:rPr>
      </w:pPr>
    </w:p>
    <w:p w14:paraId="6DE7D8EE" w14:textId="77777777" w:rsidR="00A94E7D" w:rsidRPr="00A94E7D" w:rsidRDefault="00A94E7D" w:rsidP="00A94E7D">
      <w:pPr>
        <w:jc w:val="both"/>
        <w:rPr>
          <w:rFonts w:ascii="Arial" w:hAnsi="Arial" w:cs="Arial"/>
          <w:sz w:val="28"/>
          <w:szCs w:val="28"/>
        </w:rPr>
      </w:pPr>
      <w:r w:rsidRPr="00A94E7D">
        <w:rPr>
          <w:rFonts w:ascii="Arial" w:hAnsi="Arial" w:cs="Arial"/>
          <w:sz w:val="28"/>
          <w:szCs w:val="28"/>
        </w:rPr>
        <w:t xml:space="preserve">Esta muestra es resultado de la colaboración entre el Gobierno del estado de Nuevo León, a través de la Secretaría de Cultura, CEDIM - </w:t>
      </w:r>
      <w:proofErr w:type="spellStart"/>
      <w:r w:rsidRPr="00A94E7D">
        <w:rPr>
          <w:rFonts w:ascii="Arial" w:hAnsi="Arial" w:cs="Arial"/>
          <w:sz w:val="28"/>
          <w:szCs w:val="28"/>
        </w:rPr>
        <w:t>The</w:t>
      </w:r>
      <w:proofErr w:type="spellEnd"/>
      <w:r w:rsidRPr="00A94E7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94E7D">
        <w:rPr>
          <w:rFonts w:ascii="Arial" w:hAnsi="Arial" w:cs="Arial"/>
          <w:sz w:val="28"/>
          <w:szCs w:val="28"/>
        </w:rPr>
        <w:t>School</w:t>
      </w:r>
      <w:proofErr w:type="spellEnd"/>
      <w:r w:rsidRPr="00A94E7D">
        <w:rPr>
          <w:rFonts w:ascii="Arial" w:hAnsi="Arial" w:cs="Arial"/>
          <w:sz w:val="28"/>
          <w:szCs w:val="28"/>
        </w:rPr>
        <w:t xml:space="preserve"> of </w:t>
      </w:r>
      <w:proofErr w:type="spellStart"/>
      <w:r w:rsidRPr="00A94E7D">
        <w:rPr>
          <w:rFonts w:ascii="Arial" w:hAnsi="Arial" w:cs="Arial"/>
          <w:sz w:val="28"/>
          <w:szCs w:val="28"/>
        </w:rPr>
        <w:t>Design</w:t>
      </w:r>
      <w:proofErr w:type="spellEnd"/>
      <w:r w:rsidRPr="00A94E7D">
        <w:rPr>
          <w:rFonts w:ascii="Arial" w:hAnsi="Arial" w:cs="Arial"/>
          <w:sz w:val="28"/>
          <w:szCs w:val="28"/>
        </w:rPr>
        <w:t xml:space="preserve"> y CONARTE. </w:t>
      </w:r>
    </w:p>
    <w:p w14:paraId="727A1B9E" w14:textId="77777777" w:rsidR="00A94E7D" w:rsidRPr="00A94E7D" w:rsidRDefault="00A94E7D" w:rsidP="00A94E7D">
      <w:pPr>
        <w:jc w:val="both"/>
        <w:rPr>
          <w:rFonts w:ascii="Arial" w:hAnsi="Arial" w:cs="Arial"/>
          <w:sz w:val="28"/>
          <w:szCs w:val="28"/>
        </w:rPr>
      </w:pPr>
    </w:p>
    <w:p w14:paraId="518271A9" w14:textId="77777777" w:rsidR="00A94E7D" w:rsidRPr="00A94E7D" w:rsidRDefault="00A94E7D" w:rsidP="00A94E7D">
      <w:pPr>
        <w:jc w:val="both"/>
        <w:rPr>
          <w:rFonts w:ascii="Arial" w:hAnsi="Arial" w:cs="Arial"/>
          <w:sz w:val="28"/>
          <w:szCs w:val="28"/>
        </w:rPr>
      </w:pPr>
      <w:r w:rsidRPr="00A94E7D">
        <w:rPr>
          <w:rFonts w:ascii="Arial" w:hAnsi="Arial" w:cs="Arial"/>
          <w:sz w:val="28"/>
          <w:szCs w:val="28"/>
        </w:rPr>
        <w:t>Considero que es muy valioso este proyecto de colaboración entre CEDIM y CONARTE. Que las instituciones nos unamos para poder hacer posible este tipo de eventos, el espacio que CONARTE proporciona y la proyección que se tiene gracias a ellos, en el marco del Festival Santa Lucía, es muy importante. Agradecemos mucho las ganas y la disposición y con gusto seguimos dispuestos para futuras alianzas, agradeciendo el apoyo de la Dra. Melissa Segura, Secretaria de Cultura del estado", expresó Leslie García Novak, CEO de CEDIM.</w:t>
      </w:r>
    </w:p>
    <w:p w14:paraId="144F4494" w14:textId="77777777" w:rsidR="00A94E7D" w:rsidRPr="00A94E7D" w:rsidRDefault="00A94E7D" w:rsidP="00A94E7D">
      <w:pPr>
        <w:jc w:val="both"/>
        <w:rPr>
          <w:rFonts w:ascii="Arial" w:hAnsi="Arial" w:cs="Arial"/>
          <w:sz w:val="28"/>
          <w:szCs w:val="28"/>
        </w:rPr>
      </w:pPr>
    </w:p>
    <w:p w14:paraId="40068F9F" w14:textId="77777777" w:rsidR="00A94E7D" w:rsidRPr="00A94E7D" w:rsidRDefault="00A94E7D" w:rsidP="00A94E7D">
      <w:pPr>
        <w:jc w:val="both"/>
        <w:rPr>
          <w:rFonts w:ascii="Arial" w:hAnsi="Arial" w:cs="Arial"/>
          <w:sz w:val="28"/>
          <w:szCs w:val="28"/>
        </w:rPr>
      </w:pPr>
      <w:r w:rsidRPr="00A94E7D">
        <w:rPr>
          <w:rFonts w:ascii="Arial" w:hAnsi="Arial" w:cs="Arial"/>
          <w:sz w:val="28"/>
          <w:szCs w:val="28"/>
        </w:rPr>
        <w:t xml:space="preserve">De acuerdo con García Novak, con esta exposición, CEDIM cumple con una de sus misiones: “siempre es muy valioso para nosotros mostrar el trabajo de diseñadores que han dejado y están dejando huella en lo que hacen, como </w:t>
      </w:r>
      <w:proofErr w:type="spellStart"/>
      <w:r w:rsidRPr="00A94E7D">
        <w:rPr>
          <w:rFonts w:ascii="Arial" w:hAnsi="Arial" w:cs="Arial"/>
          <w:sz w:val="28"/>
          <w:szCs w:val="28"/>
        </w:rPr>
        <w:t>Ágatha</w:t>
      </w:r>
      <w:proofErr w:type="spellEnd"/>
      <w:r w:rsidRPr="00A94E7D">
        <w:rPr>
          <w:rFonts w:ascii="Arial" w:hAnsi="Arial" w:cs="Arial"/>
          <w:sz w:val="28"/>
          <w:szCs w:val="28"/>
        </w:rPr>
        <w:t xml:space="preserve"> Ruíz de la Prada, quien además es ejemplo de diversificación de productos y comercialización de los mismos”. </w:t>
      </w:r>
    </w:p>
    <w:p w14:paraId="56C0A6E5" w14:textId="77777777" w:rsidR="00A94E7D" w:rsidRPr="00A94E7D" w:rsidRDefault="00A94E7D" w:rsidP="00A94E7D">
      <w:pPr>
        <w:jc w:val="both"/>
        <w:rPr>
          <w:rFonts w:ascii="Arial" w:hAnsi="Arial" w:cs="Arial"/>
          <w:sz w:val="28"/>
          <w:szCs w:val="28"/>
        </w:rPr>
      </w:pPr>
    </w:p>
    <w:p w14:paraId="1BBA4B38" w14:textId="77777777" w:rsidR="00A94E7D" w:rsidRDefault="00A94E7D" w:rsidP="00A94E7D">
      <w:pPr>
        <w:jc w:val="both"/>
        <w:rPr>
          <w:rFonts w:ascii="Arial" w:hAnsi="Arial" w:cs="Arial"/>
          <w:sz w:val="28"/>
          <w:szCs w:val="28"/>
        </w:rPr>
      </w:pPr>
      <w:r w:rsidRPr="00A94E7D">
        <w:rPr>
          <w:rFonts w:ascii="Arial" w:hAnsi="Arial" w:cs="Arial"/>
          <w:sz w:val="28"/>
          <w:szCs w:val="28"/>
        </w:rPr>
        <w:lastRenderedPageBreak/>
        <w:t xml:space="preserve">Este domingo 22 de febrero “El Color Que Nos Inspira” cerrará sus puertas por ello la líder de la institución educativa invita de manera especial a los estudiantes de carreras de diseño y afines a visitarla: </w:t>
      </w:r>
    </w:p>
    <w:p w14:paraId="58E610CF" w14:textId="77777777" w:rsidR="00A94E7D" w:rsidRDefault="00A94E7D" w:rsidP="00A94E7D">
      <w:pPr>
        <w:jc w:val="both"/>
        <w:rPr>
          <w:rFonts w:ascii="Arial" w:hAnsi="Arial" w:cs="Arial"/>
          <w:sz w:val="28"/>
          <w:szCs w:val="28"/>
        </w:rPr>
      </w:pPr>
    </w:p>
    <w:p w14:paraId="37CF7AC1" w14:textId="63644531" w:rsidR="00A94E7D" w:rsidRPr="00A94E7D" w:rsidRDefault="00A94E7D" w:rsidP="00A94E7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“C</w:t>
      </w:r>
      <w:r w:rsidRPr="00A94E7D">
        <w:rPr>
          <w:rFonts w:ascii="Arial" w:hAnsi="Arial" w:cs="Arial"/>
          <w:sz w:val="28"/>
          <w:szCs w:val="28"/>
        </w:rPr>
        <w:t xml:space="preserve">orran porque queda muy poco tiempo y que </w:t>
      </w:r>
      <w:proofErr w:type="spellStart"/>
      <w:r w:rsidRPr="00A94E7D">
        <w:rPr>
          <w:rFonts w:ascii="Arial" w:hAnsi="Arial" w:cs="Arial"/>
          <w:sz w:val="28"/>
          <w:szCs w:val="28"/>
        </w:rPr>
        <w:t>Ágatha</w:t>
      </w:r>
      <w:proofErr w:type="spellEnd"/>
      <w:r w:rsidRPr="00A94E7D">
        <w:rPr>
          <w:rFonts w:ascii="Arial" w:hAnsi="Arial" w:cs="Arial"/>
          <w:sz w:val="28"/>
          <w:szCs w:val="28"/>
        </w:rPr>
        <w:t xml:space="preserve"> es alguien que nos muestra claramente lo que es un estilo propio y un sello que se reconoce. ¡Como estudiantes de diseño, esto es de suma importancia! Deben de visitar la exposición por qué sale de lo habitual y nos muestra un mundo lleno de color y fantasía que hará que piensen que vestir neutro es aburrido”, finalizó.</w:t>
      </w:r>
    </w:p>
    <w:p w14:paraId="2DA5169B" w14:textId="77777777" w:rsidR="00A94E7D" w:rsidRPr="00A94E7D" w:rsidRDefault="00A94E7D" w:rsidP="00A94E7D">
      <w:pPr>
        <w:jc w:val="both"/>
        <w:rPr>
          <w:rFonts w:ascii="Arial" w:hAnsi="Arial" w:cs="Arial"/>
          <w:sz w:val="28"/>
          <w:szCs w:val="28"/>
        </w:rPr>
      </w:pPr>
    </w:p>
    <w:p w14:paraId="3160FFA4" w14:textId="77777777" w:rsidR="00A94E7D" w:rsidRPr="00A94E7D" w:rsidRDefault="00A94E7D" w:rsidP="00A94E7D">
      <w:pPr>
        <w:jc w:val="both"/>
        <w:rPr>
          <w:rFonts w:ascii="Arial" w:hAnsi="Arial" w:cs="Arial"/>
          <w:sz w:val="28"/>
          <w:szCs w:val="28"/>
        </w:rPr>
      </w:pPr>
      <w:r w:rsidRPr="00A94E7D">
        <w:rPr>
          <w:rFonts w:ascii="Arial" w:hAnsi="Arial" w:cs="Arial"/>
          <w:sz w:val="28"/>
          <w:szCs w:val="28"/>
        </w:rPr>
        <w:t xml:space="preserve">Puesto que los diseños de </w:t>
      </w:r>
      <w:proofErr w:type="spellStart"/>
      <w:r w:rsidRPr="00A94E7D">
        <w:rPr>
          <w:rFonts w:ascii="Arial" w:hAnsi="Arial" w:cs="Arial"/>
          <w:sz w:val="28"/>
          <w:szCs w:val="28"/>
        </w:rPr>
        <w:t>Ágatha</w:t>
      </w:r>
      <w:proofErr w:type="spellEnd"/>
      <w:r w:rsidRPr="00A94E7D">
        <w:rPr>
          <w:rFonts w:ascii="Arial" w:hAnsi="Arial" w:cs="Arial"/>
          <w:sz w:val="28"/>
          <w:szCs w:val="28"/>
        </w:rPr>
        <w:t xml:space="preserve"> son un verdadero medio de expresión artística, desde el comienzo de su trayectoria, se han exhibido sus piezas en importantes galerías de arte y museos de todo el mundo. </w:t>
      </w:r>
    </w:p>
    <w:p w14:paraId="713C0D6B" w14:textId="77777777" w:rsidR="00A94E7D" w:rsidRPr="00A94E7D" w:rsidRDefault="00A94E7D" w:rsidP="00A94E7D">
      <w:pPr>
        <w:jc w:val="both"/>
        <w:rPr>
          <w:rFonts w:ascii="Arial" w:hAnsi="Arial" w:cs="Arial"/>
          <w:sz w:val="28"/>
          <w:szCs w:val="28"/>
        </w:rPr>
      </w:pPr>
    </w:p>
    <w:p w14:paraId="27DBAFB8" w14:textId="77777777" w:rsidR="00A94E7D" w:rsidRPr="00A94E7D" w:rsidRDefault="00A94E7D" w:rsidP="00A94E7D">
      <w:pPr>
        <w:jc w:val="both"/>
        <w:rPr>
          <w:rFonts w:ascii="Arial" w:hAnsi="Arial" w:cs="Arial"/>
          <w:sz w:val="28"/>
          <w:szCs w:val="28"/>
        </w:rPr>
      </w:pPr>
    </w:p>
    <w:p w14:paraId="31F0E469" w14:textId="77777777" w:rsidR="00A94E7D" w:rsidRPr="00A94E7D" w:rsidRDefault="00A94E7D" w:rsidP="00A94E7D">
      <w:pPr>
        <w:jc w:val="both"/>
        <w:rPr>
          <w:rFonts w:ascii="Arial" w:hAnsi="Arial" w:cs="Arial"/>
          <w:sz w:val="28"/>
          <w:szCs w:val="28"/>
        </w:rPr>
      </w:pPr>
    </w:p>
    <w:p w14:paraId="01775D53" w14:textId="77777777" w:rsidR="00A94E7D" w:rsidRPr="00A94E7D" w:rsidRDefault="00A94E7D" w:rsidP="00A94E7D">
      <w:pPr>
        <w:jc w:val="both"/>
        <w:rPr>
          <w:rFonts w:ascii="Arial" w:hAnsi="Arial" w:cs="Arial"/>
          <w:sz w:val="28"/>
          <w:szCs w:val="28"/>
        </w:rPr>
      </w:pPr>
    </w:p>
    <w:p w14:paraId="5B43F013" w14:textId="77777777" w:rsidR="00A94E7D" w:rsidRPr="00A94E7D" w:rsidRDefault="00A94E7D" w:rsidP="00A94E7D">
      <w:pPr>
        <w:jc w:val="both"/>
        <w:rPr>
          <w:rFonts w:ascii="Arial" w:hAnsi="Arial" w:cs="Arial"/>
          <w:sz w:val="28"/>
          <w:szCs w:val="28"/>
        </w:rPr>
      </w:pPr>
    </w:p>
    <w:p w14:paraId="585DE836" w14:textId="77777777" w:rsidR="00A94E7D" w:rsidRPr="00A94E7D" w:rsidRDefault="00A94E7D" w:rsidP="00A94E7D">
      <w:pPr>
        <w:jc w:val="both"/>
        <w:rPr>
          <w:rFonts w:ascii="Arial" w:hAnsi="Arial" w:cs="Arial"/>
          <w:sz w:val="28"/>
          <w:szCs w:val="28"/>
        </w:rPr>
      </w:pPr>
    </w:p>
    <w:p w14:paraId="25A246B8" w14:textId="77777777" w:rsidR="00A94E7D" w:rsidRPr="00A94E7D" w:rsidRDefault="00A94E7D" w:rsidP="00A94E7D">
      <w:pPr>
        <w:jc w:val="both"/>
        <w:rPr>
          <w:rFonts w:ascii="Arial" w:hAnsi="Arial" w:cs="Arial"/>
          <w:sz w:val="28"/>
          <w:szCs w:val="28"/>
        </w:rPr>
      </w:pPr>
    </w:p>
    <w:p w14:paraId="5D7FD849" w14:textId="77777777" w:rsidR="00A94E7D" w:rsidRPr="00A94E7D" w:rsidRDefault="00A94E7D" w:rsidP="00A94E7D">
      <w:pPr>
        <w:jc w:val="both"/>
        <w:rPr>
          <w:rFonts w:ascii="Arial" w:hAnsi="Arial" w:cs="Arial"/>
          <w:sz w:val="28"/>
          <w:szCs w:val="28"/>
        </w:rPr>
      </w:pPr>
    </w:p>
    <w:p w14:paraId="0C994163" w14:textId="77777777" w:rsidR="00A94E7D" w:rsidRPr="00A94E7D" w:rsidRDefault="00A94E7D" w:rsidP="00A94E7D">
      <w:pPr>
        <w:jc w:val="both"/>
        <w:rPr>
          <w:rFonts w:ascii="Arial" w:hAnsi="Arial" w:cs="Arial"/>
          <w:sz w:val="28"/>
          <w:szCs w:val="28"/>
        </w:rPr>
      </w:pPr>
    </w:p>
    <w:p w14:paraId="6E6E36C6" w14:textId="77777777" w:rsidR="00A94E7D" w:rsidRPr="00A94E7D" w:rsidRDefault="00A94E7D" w:rsidP="00A94E7D">
      <w:pPr>
        <w:jc w:val="both"/>
        <w:rPr>
          <w:rFonts w:ascii="Arial" w:hAnsi="Arial" w:cs="Arial"/>
          <w:sz w:val="28"/>
          <w:szCs w:val="28"/>
        </w:rPr>
      </w:pPr>
    </w:p>
    <w:p w14:paraId="15383288" w14:textId="77777777" w:rsidR="00A94E7D" w:rsidRPr="00A94E7D" w:rsidRDefault="00A94E7D" w:rsidP="00A94E7D">
      <w:pPr>
        <w:jc w:val="both"/>
        <w:rPr>
          <w:rFonts w:ascii="Arial" w:hAnsi="Arial" w:cs="Arial"/>
          <w:sz w:val="28"/>
          <w:szCs w:val="28"/>
        </w:rPr>
      </w:pPr>
      <w:r w:rsidRPr="00A94E7D">
        <w:rPr>
          <w:rFonts w:ascii="Arial" w:hAnsi="Arial" w:cs="Arial"/>
          <w:sz w:val="28"/>
          <w:szCs w:val="28"/>
        </w:rPr>
        <w:t xml:space="preserve">Lucía Lara, coordinadora de exposiciones del Centro de las Artes, destacó el trabajo y el compromiso de Leslie García Novak para la realización de la exposición: “su acompañamiento fue fundamental para concretar esta exposición y fortalecer los vínculos entre el diseño, la educación y el ámbito cultural”. </w:t>
      </w:r>
    </w:p>
    <w:p w14:paraId="27F754C3" w14:textId="77777777" w:rsidR="00A94E7D" w:rsidRPr="00A94E7D" w:rsidRDefault="00A94E7D" w:rsidP="00A94E7D">
      <w:pPr>
        <w:jc w:val="both"/>
        <w:rPr>
          <w:rFonts w:ascii="Arial" w:hAnsi="Arial" w:cs="Arial"/>
          <w:sz w:val="28"/>
          <w:szCs w:val="28"/>
        </w:rPr>
      </w:pPr>
    </w:p>
    <w:p w14:paraId="567B9002" w14:textId="77777777" w:rsidR="00A94E7D" w:rsidRPr="00A94E7D" w:rsidRDefault="00A94E7D" w:rsidP="00A94E7D">
      <w:pPr>
        <w:jc w:val="both"/>
        <w:rPr>
          <w:rFonts w:ascii="Arial" w:hAnsi="Arial" w:cs="Arial"/>
          <w:sz w:val="28"/>
          <w:szCs w:val="28"/>
        </w:rPr>
      </w:pPr>
      <w:r w:rsidRPr="00A94E7D">
        <w:rPr>
          <w:rFonts w:ascii="Arial" w:hAnsi="Arial" w:cs="Arial"/>
          <w:sz w:val="28"/>
          <w:szCs w:val="28"/>
        </w:rPr>
        <w:t>La “Noche de Museos” de este viernes 20 de febrero, tendrá un recorrido guiado para los visitantes.</w:t>
      </w:r>
    </w:p>
    <w:p w14:paraId="5D508E64" w14:textId="77777777" w:rsidR="00A94E7D" w:rsidRPr="00A94E7D" w:rsidRDefault="00A94E7D" w:rsidP="00A94E7D">
      <w:pPr>
        <w:jc w:val="both"/>
        <w:rPr>
          <w:rFonts w:ascii="Arial" w:hAnsi="Arial" w:cs="Arial"/>
          <w:sz w:val="28"/>
          <w:szCs w:val="28"/>
        </w:rPr>
      </w:pPr>
    </w:p>
    <w:p w14:paraId="76738138" w14:textId="77777777" w:rsidR="00A94E7D" w:rsidRPr="00A94E7D" w:rsidRDefault="00A94E7D" w:rsidP="00A94E7D">
      <w:pPr>
        <w:jc w:val="both"/>
        <w:rPr>
          <w:rFonts w:ascii="Arial" w:hAnsi="Arial" w:cs="Arial"/>
          <w:sz w:val="28"/>
          <w:szCs w:val="28"/>
        </w:rPr>
      </w:pPr>
      <w:r w:rsidRPr="00A94E7D">
        <w:rPr>
          <w:rFonts w:ascii="Arial" w:hAnsi="Arial" w:cs="Arial"/>
          <w:sz w:val="28"/>
          <w:szCs w:val="28"/>
        </w:rPr>
        <w:lastRenderedPageBreak/>
        <w:t>La Nave Generadores del Centro de las Artes, ubicada al interior del Parque Fundidora, puede visitarse de las 10:00 a 20:00 horas. La entrada es sin costo para el público en general.</w:t>
      </w:r>
    </w:p>
    <w:p w14:paraId="48313AF4" w14:textId="77777777" w:rsidR="00A94E7D" w:rsidRPr="00A94E7D" w:rsidRDefault="00A94E7D" w:rsidP="00A94E7D">
      <w:pPr>
        <w:jc w:val="both"/>
        <w:rPr>
          <w:rFonts w:ascii="Arial" w:hAnsi="Arial" w:cs="Arial"/>
          <w:sz w:val="28"/>
          <w:szCs w:val="28"/>
        </w:rPr>
      </w:pPr>
    </w:p>
    <w:p w14:paraId="2821045E" w14:textId="23AF74FD" w:rsidR="00394AB5" w:rsidRPr="00394AB5" w:rsidRDefault="00A94E7D" w:rsidP="00A94E7D">
      <w:pPr>
        <w:jc w:val="both"/>
        <w:rPr>
          <w:rFonts w:ascii="Arial" w:hAnsi="Arial" w:cs="Arial"/>
          <w:sz w:val="28"/>
          <w:szCs w:val="28"/>
        </w:rPr>
      </w:pPr>
      <w:r w:rsidRPr="00A94E7D">
        <w:rPr>
          <w:rFonts w:ascii="Arial" w:hAnsi="Arial" w:cs="Arial"/>
          <w:sz w:val="28"/>
          <w:szCs w:val="28"/>
        </w:rPr>
        <w:t>Más información en conarte.org.mx y redes sociales @</w:t>
      </w:r>
      <w:proofErr w:type="spellStart"/>
      <w:r w:rsidRPr="00A94E7D">
        <w:rPr>
          <w:rFonts w:ascii="Arial" w:hAnsi="Arial" w:cs="Arial"/>
          <w:sz w:val="28"/>
          <w:szCs w:val="28"/>
        </w:rPr>
        <w:t>conartenl</w:t>
      </w:r>
      <w:proofErr w:type="spellEnd"/>
      <w:r w:rsidRPr="00A94E7D">
        <w:rPr>
          <w:rFonts w:ascii="Arial" w:hAnsi="Arial" w:cs="Arial"/>
          <w:sz w:val="28"/>
          <w:szCs w:val="28"/>
        </w:rPr>
        <w:t>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39842A" w14:textId="77777777" w:rsidR="00D16CEF" w:rsidRDefault="00D16CEF" w:rsidP="00E83348">
      <w:r>
        <w:separator/>
      </w:r>
    </w:p>
  </w:endnote>
  <w:endnote w:type="continuationSeparator" w:id="0">
    <w:p w14:paraId="6FC2FBDA" w14:textId="77777777" w:rsidR="00D16CEF" w:rsidRDefault="00D16CE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0AEFE" w14:textId="77777777" w:rsidR="00D16CEF" w:rsidRDefault="00D16CEF" w:rsidP="00E83348">
      <w:r>
        <w:separator/>
      </w:r>
    </w:p>
  </w:footnote>
  <w:footnote w:type="continuationSeparator" w:id="0">
    <w:p w14:paraId="277ACA35" w14:textId="77777777" w:rsidR="00D16CEF" w:rsidRDefault="00D16CE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5BE8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7F23"/>
    <w:rsid w:val="0013386D"/>
    <w:rsid w:val="00136A02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17131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94E7D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45705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16CEF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65667"/>
    <w:rsid w:val="00F7066A"/>
    <w:rsid w:val="00F70DFF"/>
    <w:rsid w:val="00F736FB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D811AC-8DEC-4FC4-A670-531E6B6D0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2026-02-18T16:41:00Z</dcterms:created>
  <dcterms:modified xsi:type="dcterms:W3CDTF">2026-02-18T16:41:00Z</dcterms:modified>
</cp:coreProperties>
</file>