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2ED4AB8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283315A0" w:rsidR="00703B09" w:rsidRDefault="0000556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17F23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1FF539AC" w:rsidR="00AF3636" w:rsidRDefault="0000556A" w:rsidP="0000556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0556A">
        <w:rPr>
          <w:rFonts w:ascii="Arial" w:hAnsi="Arial" w:cs="Arial"/>
          <w:b/>
          <w:sz w:val="28"/>
          <w:szCs w:val="28"/>
        </w:rPr>
        <w:t>“INTERACCIONES” BRINDA LO HUMANO DE LA DANZA CONTEMPORÁNEA</w:t>
      </w:r>
    </w:p>
    <w:bookmarkEnd w:id="0"/>
    <w:p w14:paraId="1DB23A34" w14:textId="77777777" w:rsidR="0000556A" w:rsidRPr="00221F80" w:rsidRDefault="0000556A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6C13FA8D" w:rsidR="00AF3636" w:rsidRPr="00E53442" w:rsidRDefault="0000556A" w:rsidP="0000556A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00556A">
        <w:rPr>
          <w:rFonts w:ascii="Arial" w:hAnsi="Arial" w:cs="Arial"/>
          <w:i/>
          <w:sz w:val="24"/>
          <w:szCs w:val="24"/>
        </w:rPr>
        <w:t xml:space="preserve">Se resalta, además de la pieza coreográfica, la importancia histórica de </w:t>
      </w:r>
      <w:proofErr w:type="spellStart"/>
      <w:r w:rsidRPr="0000556A">
        <w:rPr>
          <w:rFonts w:ascii="Arial" w:hAnsi="Arial" w:cs="Arial"/>
          <w:i/>
          <w:sz w:val="24"/>
          <w:szCs w:val="24"/>
        </w:rPr>
        <w:t>Sunny</w:t>
      </w:r>
      <w:proofErr w:type="spellEnd"/>
      <w:r w:rsidRPr="0000556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0556A">
        <w:rPr>
          <w:rFonts w:ascii="Arial" w:hAnsi="Arial" w:cs="Arial"/>
          <w:i/>
          <w:sz w:val="24"/>
          <w:szCs w:val="24"/>
        </w:rPr>
        <w:t>Savoy</w:t>
      </w:r>
      <w:proofErr w:type="spellEnd"/>
      <w:r w:rsidRPr="0000556A">
        <w:rPr>
          <w:rFonts w:ascii="Arial" w:hAnsi="Arial" w:cs="Arial"/>
          <w:i/>
          <w:sz w:val="24"/>
          <w:szCs w:val="24"/>
        </w:rPr>
        <w:t xml:space="preserve"> como creadora de esta disciplina, en el marco de celebración por sus 45 años de carrera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2432A60F" w14:textId="3EE049C4" w:rsidR="0000556A" w:rsidRPr="0000556A" w:rsidRDefault="00EA29FA" w:rsidP="0000556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00556A">
        <w:rPr>
          <w:rFonts w:ascii="Arial" w:hAnsi="Arial" w:cs="Arial"/>
          <w:b/>
          <w:sz w:val="28"/>
          <w:szCs w:val="28"/>
        </w:rPr>
        <w:t xml:space="preserve"> </w:t>
      </w:r>
      <w:r w:rsidR="0000556A" w:rsidRPr="0000556A">
        <w:rPr>
          <w:rFonts w:ascii="Arial" w:hAnsi="Arial" w:cs="Arial"/>
          <w:sz w:val="28"/>
          <w:szCs w:val="28"/>
        </w:rPr>
        <w:t xml:space="preserve">“Interacciones </w:t>
      </w:r>
      <w:proofErr w:type="spellStart"/>
      <w:r w:rsidR="0000556A" w:rsidRPr="0000556A">
        <w:rPr>
          <w:rFonts w:ascii="Arial" w:hAnsi="Arial" w:cs="Arial"/>
          <w:sz w:val="28"/>
          <w:szCs w:val="28"/>
        </w:rPr>
        <w:t>Revisited</w:t>
      </w:r>
      <w:proofErr w:type="spellEnd"/>
      <w:r w:rsidR="0000556A" w:rsidRPr="0000556A">
        <w:rPr>
          <w:rFonts w:ascii="Arial" w:hAnsi="Arial" w:cs="Arial"/>
          <w:sz w:val="28"/>
          <w:szCs w:val="28"/>
        </w:rPr>
        <w:t>” es un re-montaje de la pieza original de 2015, ahora planteada como una intervención que dialoga con los espacios escénicos y alternativos, una oportunidad para repensar cómo la danza contemporánea va a lo profundo del ser humano.</w:t>
      </w:r>
    </w:p>
    <w:p w14:paraId="46194C9D" w14:textId="77777777" w:rsidR="0000556A" w:rsidRPr="0000556A" w:rsidRDefault="0000556A" w:rsidP="0000556A">
      <w:pPr>
        <w:jc w:val="both"/>
        <w:rPr>
          <w:rFonts w:ascii="Arial" w:hAnsi="Arial" w:cs="Arial"/>
          <w:sz w:val="28"/>
          <w:szCs w:val="28"/>
        </w:rPr>
      </w:pPr>
    </w:p>
    <w:p w14:paraId="539D0198" w14:textId="77777777" w:rsidR="0000556A" w:rsidRPr="0000556A" w:rsidRDefault="0000556A" w:rsidP="0000556A">
      <w:pPr>
        <w:jc w:val="both"/>
        <w:rPr>
          <w:rFonts w:ascii="Arial" w:hAnsi="Arial" w:cs="Arial"/>
          <w:sz w:val="28"/>
          <w:szCs w:val="28"/>
        </w:rPr>
      </w:pPr>
      <w:r w:rsidRPr="0000556A">
        <w:rPr>
          <w:rFonts w:ascii="Arial" w:hAnsi="Arial" w:cs="Arial"/>
          <w:sz w:val="28"/>
          <w:szCs w:val="28"/>
        </w:rPr>
        <w:t>La destacada coreógrafa, ganadora del Premio Nacional de Danza José Limón 2024, presentó con su compañía una obra que explora el destino y las decisiones humanas, una pieza que propone una reflexión sobre las relaciones humanas en todas sus capas: íntimas, sociales, casi invisibles y dolorosas</w:t>
      </w:r>
    </w:p>
    <w:p w14:paraId="495306E6" w14:textId="77777777" w:rsidR="0000556A" w:rsidRPr="0000556A" w:rsidRDefault="0000556A" w:rsidP="0000556A">
      <w:pPr>
        <w:jc w:val="both"/>
        <w:rPr>
          <w:rFonts w:ascii="Arial" w:hAnsi="Arial" w:cs="Arial"/>
          <w:sz w:val="28"/>
          <w:szCs w:val="28"/>
        </w:rPr>
      </w:pPr>
    </w:p>
    <w:p w14:paraId="113C87DD" w14:textId="77777777" w:rsidR="0000556A" w:rsidRPr="0000556A" w:rsidRDefault="0000556A" w:rsidP="0000556A">
      <w:pPr>
        <w:jc w:val="both"/>
        <w:rPr>
          <w:rFonts w:ascii="Arial" w:hAnsi="Arial" w:cs="Arial"/>
          <w:sz w:val="28"/>
          <w:szCs w:val="28"/>
        </w:rPr>
      </w:pPr>
      <w:r w:rsidRPr="0000556A">
        <w:rPr>
          <w:rFonts w:ascii="Arial" w:hAnsi="Arial" w:cs="Arial"/>
          <w:sz w:val="28"/>
          <w:szCs w:val="28"/>
        </w:rPr>
        <w:t xml:space="preserve">De esta forma, Escena CONARTE | Temporada de Danza recibió en el Teatro del Centro de las Artes a una de las figuras más influyentes de la danza contemporánea en México, en el año en que se celebran tanto los 40 años de fundación de la compañía </w:t>
      </w:r>
      <w:proofErr w:type="spellStart"/>
      <w:r w:rsidRPr="0000556A">
        <w:rPr>
          <w:rFonts w:ascii="Arial" w:hAnsi="Arial" w:cs="Arial"/>
          <w:sz w:val="28"/>
          <w:szCs w:val="28"/>
        </w:rPr>
        <w:t>Sunny</w:t>
      </w:r>
      <w:proofErr w:type="spellEnd"/>
      <w:r w:rsidRPr="000055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556A">
        <w:rPr>
          <w:rFonts w:ascii="Arial" w:hAnsi="Arial" w:cs="Arial"/>
          <w:sz w:val="28"/>
          <w:szCs w:val="28"/>
        </w:rPr>
        <w:t>Savoy</w:t>
      </w:r>
      <w:proofErr w:type="spellEnd"/>
      <w:r w:rsidRPr="0000556A">
        <w:rPr>
          <w:rFonts w:ascii="Arial" w:hAnsi="Arial" w:cs="Arial"/>
          <w:sz w:val="28"/>
          <w:szCs w:val="28"/>
        </w:rPr>
        <w:t xml:space="preserve"> y los 45 años de carrera artística de su directora, </w:t>
      </w:r>
      <w:proofErr w:type="spellStart"/>
      <w:r w:rsidRPr="0000556A">
        <w:rPr>
          <w:rFonts w:ascii="Arial" w:hAnsi="Arial" w:cs="Arial"/>
          <w:sz w:val="28"/>
          <w:szCs w:val="28"/>
        </w:rPr>
        <w:t>Sunny</w:t>
      </w:r>
      <w:proofErr w:type="spellEnd"/>
      <w:r w:rsidRPr="000055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556A">
        <w:rPr>
          <w:rFonts w:ascii="Arial" w:hAnsi="Arial" w:cs="Arial"/>
          <w:sz w:val="28"/>
          <w:szCs w:val="28"/>
        </w:rPr>
        <w:t>Savoy</w:t>
      </w:r>
      <w:proofErr w:type="spellEnd"/>
      <w:r w:rsidRPr="0000556A">
        <w:rPr>
          <w:rFonts w:ascii="Arial" w:hAnsi="Arial" w:cs="Arial"/>
          <w:sz w:val="28"/>
          <w:szCs w:val="28"/>
        </w:rPr>
        <w:t>.</w:t>
      </w:r>
    </w:p>
    <w:p w14:paraId="5A34E8C0" w14:textId="77777777" w:rsidR="0000556A" w:rsidRPr="0000556A" w:rsidRDefault="0000556A" w:rsidP="0000556A">
      <w:pPr>
        <w:jc w:val="both"/>
        <w:rPr>
          <w:rFonts w:ascii="Arial" w:hAnsi="Arial" w:cs="Arial"/>
          <w:sz w:val="28"/>
          <w:szCs w:val="28"/>
        </w:rPr>
      </w:pPr>
    </w:p>
    <w:p w14:paraId="3AD1E1D2" w14:textId="77777777" w:rsidR="0000556A" w:rsidRPr="0000556A" w:rsidRDefault="0000556A" w:rsidP="0000556A">
      <w:pPr>
        <w:jc w:val="both"/>
        <w:rPr>
          <w:rFonts w:ascii="Arial" w:hAnsi="Arial" w:cs="Arial"/>
          <w:sz w:val="28"/>
          <w:szCs w:val="28"/>
        </w:rPr>
      </w:pPr>
      <w:r w:rsidRPr="0000556A">
        <w:rPr>
          <w:rFonts w:ascii="Arial" w:hAnsi="Arial" w:cs="Arial"/>
          <w:sz w:val="28"/>
          <w:szCs w:val="28"/>
        </w:rPr>
        <w:t xml:space="preserve">“Interacciones </w:t>
      </w:r>
      <w:proofErr w:type="spellStart"/>
      <w:r w:rsidRPr="0000556A">
        <w:rPr>
          <w:rFonts w:ascii="Arial" w:hAnsi="Arial" w:cs="Arial"/>
          <w:sz w:val="28"/>
          <w:szCs w:val="28"/>
        </w:rPr>
        <w:t>Revisited</w:t>
      </w:r>
      <w:proofErr w:type="spellEnd"/>
      <w:r w:rsidRPr="0000556A">
        <w:rPr>
          <w:rFonts w:ascii="Arial" w:hAnsi="Arial" w:cs="Arial"/>
          <w:sz w:val="28"/>
          <w:szCs w:val="28"/>
        </w:rPr>
        <w:t>” es un “mapa” de destinos que, a través del movimiento, explora cómo las decisiones que toman las personas configuran su propio "código postal" emocional y físico, convirtiéndose en un cruce de caminos donde el destino se manifiesta.</w:t>
      </w:r>
    </w:p>
    <w:p w14:paraId="20D1077D" w14:textId="77777777" w:rsidR="0000556A" w:rsidRPr="0000556A" w:rsidRDefault="0000556A" w:rsidP="0000556A">
      <w:pPr>
        <w:jc w:val="both"/>
        <w:rPr>
          <w:rFonts w:ascii="Arial" w:hAnsi="Arial" w:cs="Arial"/>
          <w:sz w:val="28"/>
          <w:szCs w:val="28"/>
        </w:rPr>
      </w:pPr>
    </w:p>
    <w:p w14:paraId="0E1903DB" w14:textId="77777777" w:rsidR="0000556A" w:rsidRPr="0000556A" w:rsidRDefault="0000556A" w:rsidP="0000556A">
      <w:pPr>
        <w:jc w:val="both"/>
        <w:rPr>
          <w:rFonts w:ascii="Arial" w:hAnsi="Arial" w:cs="Arial"/>
          <w:sz w:val="28"/>
          <w:szCs w:val="28"/>
        </w:rPr>
      </w:pPr>
      <w:r w:rsidRPr="0000556A">
        <w:rPr>
          <w:rFonts w:ascii="Arial" w:hAnsi="Arial" w:cs="Arial"/>
          <w:sz w:val="28"/>
          <w:szCs w:val="28"/>
        </w:rPr>
        <w:lastRenderedPageBreak/>
        <w:t>Para ello, la directora se vale de su cuerpo de baile, preparado en el estudio para tomar el reto de una obra conceptual en la danza.</w:t>
      </w:r>
    </w:p>
    <w:p w14:paraId="70B599EF" w14:textId="77777777" w:rsidR="0000556A" w:rsidRPr="0000556A" w:rsidRDefault="0000556A" w:rsidP="0000556A">
      <w:pPr>
        <w:jc w:val="both"/>
        <w:rPr>
          <w:rFonts w:ascii="Arial" w:hAnsi="Arial" w:cs="Arial"/>
          <w:sz w:val="28"/>
          <w:szCs w:val="28"/>
        </w:rPr>
      </w:pPr>
    </w:p>
    <w:p w14:paraId="01DF5A91" w14:textId="77777777" w:rsidR="0000556A" w:rsidRPr="0000556A" w:rsidRDefault="0000556A" w:rsidP="0000556A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00556A">
        <w:rPr>
          <w:rFonts w:ascii="Arial" w:hAnsi="Arial" w:cs="Arial"/>
          <w:sz w:val="28"/>
          <w:szCs w:val="28"/>
        </w:rPr>
        <w:t>Sunny</w:t>
      </w:r>
      <w:proofErr w:type="spellEnd"/>
      <w:r w:rsidRPr="000055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556A">
        <w:rPr>
          <w:rFonts w:ascii="Arial" w:hAnsi="Arial" w:cs="Arial"/>
          <w:sz w:val="28"/>
          <w:szCs w:val="28"/>
        </w:rPr>
        <w:t>Savoy</w:t>
      </w:r>
      <w:proofErr w:type="spellEnd"/>
      <w:r w:rsidRPr="0000556A">
        <w:rPr>
          <w:rFonts w:ascii="Arial" w:hAnsi="Arial" w:cs="Arial"/>
          <w:sz w:val="28"/>
          <w:szCs w:val="28"/>
        </w:rPr>
        <w:t xml:space="preserve">, originaria de </w:t>
      </w:r>
      <w:proofErr w:type="spellStart"/>
      <w:r w:rsidRPr="0000556A">
        <w:rPr>
          <w:rFonts w:ascii="Arial" w:hAnsi="Arial" w:cs="Arial"/>
          <w:sz w:val="28"/>
          <w:szCs w:val="28"/>
        </w:rPr>
        <w:t>Louisiana</w:t>
      </w:r>
      <w:proofErr w:type="spellEnd"/>
      <w:r w:rsidRPr="0000556A">
        <w:rPr>
          <w:rFonts w:ascii="Arial" w:hAnsi="Arial" w:cs="Arial"/>
          <w:sz w:val="28"/>
          <w:szCs w:val="28"/>
        </w:rPr>
        <w:t>, ciudad estadounidense, pero radicada en México desde 1984, es una de las mentes más prolíficas de la danza. Es integrante del Sistema Nacional de Creadores y reciente ganadora del XXXVII Premio Nacional de Danza Contemporánea José Limón 2024.</w:t>
      </w:r>
    </w:p>
    <w:p w14:paraId="70A22026" w14:textId="77777777" w:rsidR="0000556A" w:rsidRPr="0000556A" w:rsidRDefault="0000556A" w:rsidP="0000556A">
      <w:pPr>
        <w:jc w:val="both"/>
        <w:rPr>
          <w:rFonts w:ascii="Arial" w:hAnsi="Arial" w:cs="Arial"/>
          <w:sz w:val="28"/>
          <w:szCs w:val="28"/>
        </w:rPr>
      </w:pPr>
    </w:p>
    <w:p w14:paraId="16B849D8" w14:textId="77777777" w:rsidR="0000556A" w:rsidRPr="0000556A" w:rsidRDefault="0000556A" w:rsidP="0000556A">
      <w:pPr>
        <w:jc w:val="both"/>
        <w:rPr>
          <w:rFonts w:ascii="Arial" w:hAnsi="Arial" w:cs="Arial"/>
          <w:sz w:val="28"/>
          <w:szCs w:val="28"/>
        </w:rPr>
      </w:pPr>
      <w:r w:rsidRPr="0000556A">
        <w:rPr>
          <w:rFonts w:ascii="Arial" w:hAnsi="Arial" w:cs="Arial"/>
          <w:sz w:val="28"/>
          <w:szCs w:val="28"/>
        </w:rPr>
        <w:t xml:space="preserve">En su trayectoria, </w:t>
      </w:r>
      <w:proofErr w:type="spellStart"/>
      <w:r w:rsidRPr="0000556A">
        <w:rPr>
          <w:rFonts w:ascii="Arial" w:hAnsi="Arial" w:cs="Arial"/>
          <w:sz w:val="28"/>
          <w:szCs w:val="28"/>
        </w:rPr>
        <w:t>Savoy</w:t>
      </w:r>
      <w:proofErr w:type="spellEnd"/>
      <w:r w:rsidRPr="0000556A">
        <w:rPr>
          <w:rFonts w:ascii="Arial" w:hAnsi="Arial" w:cs="Arial"/>
          <w:sz w:val="28"/>
          <w:szCs w:val="28"/>
        </w:rPr>
        <w:t xml:space="preserve"> ha creado más de 200 obras presentadas en escenarios de Europa, Sudamérica y Norteamérica.</w:t>
      </w:r>
    </w:p>
    <w:p w14:paraId="36F5AD93" w14:textId="77777777" w:rsidR="0000556A" w:rsidRPr="0000556A" w:rsidRDefault="0000556A" w:rsidP="0000556A">
      <w:pPr>
        <w:jc w:val="both"/>
        <w:rPr>
          <w:rFonts w:ascii="Arial" w:hAnsi="Arial" w:cs="Arial"/>
          <w:sz w:val="28"/>
          <w:szCs w:val="28"/>
        </w:rPr>
      </w:pPr>
    </w:p>
    <w:p w14:paraId="0A10AC88" w14:textId="77777777" w:rsidR="0000556A" w:rsidRPr="0000556A" w:rsidRDefault="0000556A" w:rsidP="0000556A">
      <w:pPr>
        <w:jc w:val="both"/>
        <w:rPr>
          <w:rFonts w:ascii="Arial" w:hAnsi="Arial" w:cs="Arial"/>
          <w:sz w:val="28"/>
          <w:szCs w:val="28"/>
        </w:rPr>
      </w:pPr>
      <w:r w:rsidRPr="0000556A">
        <w:rPr>
          <w:rFonts w:ascii="Arial" w:hAnsi="Arial" w:cs="Arial"/>
          <w:sz w:val="28"/>
          <w:szCs w:val="28"/>
        </w:rPr>
        <w:t>Su compañía, nacida en 1985 bajo el nombre de Impulso, ha sido pieza clave en la descentralización de la danza en México y ha representado al país en festivales internacionales en ciudades como Londres, Madrid, Lisboa y Bogotá.</w:t>
      </w:r>
    </w:p>
    <w:p w14:paraId="3CB7A5DD" w14:textId="77777777" w:rsidR="0000556A" w:rsidRPr="0000556A" w:rsidRDefault="0000556A" w:rsidP="0000556A">
      <w:pPr>
        <w:jc w:val="both"/>
        <w:rPr>
          <w:rFonts w:ascii="Arial" w:hAnsi="Arial" w:cs="Arial"/>
          <w:sz w:val="28"/>
          <w:szCs w:val="28"/>
        </w:rPr>
      </w:pPr>
    </w:p>
    <w:p w14:paraId="6C62DB8F" w14:textId="77777777" w:rsidR="0000556A" w:rsidRPr="0000556A" w:rsidRDefault="0000556A" w:rsidP="0000556A">
      <w:pPr>
        <w:jc w:val="both"/>
        <w:rPr>
          <w:rFonts w:ascii="Arial" w:hAnsi="Arial" w:cs="Arial"/>
          <w:sz w:val="28"/>
          <w:szCs w:val="28"/>
        </w:rPr>
      </w:pPr>
      <w:r w:rsidRPr="0000556A">
        <w:rPr>
          <w:rFonts w:ascii="Arial" w:hAnsi="Arial" w:cs="Arial"/>
          <w:sz w:val="28"/>
          <w:szCs w:val="28"/>
        </w:rPr>
        <w:t xml:space="preserve">Haciendo equipo con Amaranta Villarreal, Sergio Lara, Lissette Armendáriz, Daniela Rivera, Dafne Reyes, Sofía Ramos, Luis Flores y Mariana Milán, además de la creación musical original de Ernesto Pérez, Alfredo Pérez </w:t>
      </w:r>
      <w:proofErr w:type="spellStart"/>
      <w:r w:rsidRPr="0000556A">
        <w:rPr>
          <w:rFonts w:ascii="Arial" w:hAnsi="Arial" w:cs="Arial"/>
          <w:sz w:val="28"/>
          <w:szCs w:val="28"/>
        </w:rPr>
        <w:t>Savoy</w:t>
      </w:r>
      <w:proofErr w:type="spellEnd"/>
      <w:r w:rsidRPr="0000556A">
        <w:rPr>
          <w:rFonts w:ascii="Arial" w:hAnsi="Arial" w:cs="Arial"/>
          <w:sz w:val="28"/>
          <w:szCs w:val="28"/>
        </w:rPr>
        <w:t xml:space="preserve">, Álvaro Rubio, Omar Pérez y </w:t>
      </w:r>
      <w:proofErr w:type="spellStart"/>
      <w:r w:rsidRPr="0000556A">
        <w:rPr>
          <w:rFonts w:ascii="Arial" w:hAnsi="Arial" w:cs="Arial"/>
          <w:sz w:val="28"/>
          <w:szCs w:val="28"/>
        </w:rPr>
        <w:t>Georgy</w:t>
      </w:r>
      <w:proofErr w:type="spellEnd"/>
      <w:r w:rsidRPr="0000556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556A">
        <w:rPr>
          <w:rFonts w:ascii="Arial" w:hAnsi="Arial" w:cs="Arial"/>
          <w:sz w:val="28"/>
          <w:szCs w:val="28"/>
        </w:rPr>
        <w:t>Manterola</w:t>
      </w:r>
      <w:proofErr w:type="spellEnd"/>
      <w:r w:rsidRPr="0000556A">
        <w:rPr>
          <w:rFonts w:ascii="Arial" w:hAnsi="Arial" w:cs="Arial"/>
          <w:sz w:val="28"/>
          <w:szCs w:val="28"/>
        </w:rPr>
        <w:t xml:space="preserve">, el diseño escénico de </w:t>
      </w:r>
      <w:proofErr w:type="spellStart"/>
      <w:r w:rsidRPr="0000556A">
        <w:rPr>
          <w:rFonts w:ascii="Arial" w:hAnsi="Arial" w:cs="Arial"/>
          <w:sz w:val="28"/>
          <w:szCs w:val="28"/>
        </w:rPr>
        <w:t>Malcom</w:t>
      </w:r>
      <w:proofErr w:type="spellEnd"/>
      <w:r w:rsidRPr="0000556A">
        <w:rPr>
          <w:rFonts w:ascii="Arial" w:hAnsi="Arial" w:cs="Arial"/>
          <w:sz w:val="28"/>
          <w:szCs w:val="28"/>
        </w:rPr>
        <w:t xml:space="preserve"> Vargas y el trabajo en video de Luciano Pérez </w:t>
      </w:r>
      <w:proofErr w:type="spellStart"/>
      <w:r w:rsidRPr="0000556A">
        <w:rPr>
          <w:rFonts w:ascii="Arial" w:hAnsi="Arial" w:cs="Arial"/>
          <w:sz w:val="28"/>
          <w:szCs w:val="28"/>
        </w:rPr>
        <w:t>Savoy</w:t>
      </w:r>
      <w:proofErr w:type="spellEnd"/>
      <w:r w:rsidRPr="0000556A">
        <w:rPr>
          <w:rFonts w:ascii="Arial" w:hAnsi="Arial" w:cs="Arial"/>
          <w:sz w:val="28"/>
          <w:szCs w:val="28"/>
        </w:rPr>
        <w:t>.</w:t>
      </w:r>
    </w:p>
    <w:p w14:paraId="278DF9B5" w14:textId="77777777" w:rsidR="0000556A" w:rsidRPr="0000556A" w:rsidRDefault="0000556A" w:rsidP="0000556A">
      <w:pPr>
        <w:jc w:val="both"/>
        <w:rPr>
          <w:rFonts w:ascii="Arial" w:hAnsi="Arial" w:cs="Arial"/>
          <w:sz w:val="28"/>
          <w:szCs w:val="28"/>
        </w:rPr>
      </w:pPr>
    </w:p>
    <w:p w14:paraId="2821045E" w14:textId="0CB158DE" w:rsidR="00394AB5" w:rsidRPr="00394AB5" w:rsidRDefault="0000556A" w:rsidP="0000556A">
      <w:pPr>
        <w:jc w:val="both"/>
        <w:rPr>
          <w:rFonts w:ascii="Arial" w:hAnsi="Arial" w:cs="Arial"/>
          <w:sz w:val="28"/>
          <w:szCs w:val="28"/>
        </w:rPr>
      </w:pPr>
      <w:r w:rsidRPr="0000556A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00556A">
        <w:rPr>
          <w:rFonts w:ascii="Arial" w:hAnsi="Arial" w:cs="Arial"/>
          <w:sz w:val="28"/>
          <w:szCs w:val="28"/>
        </w:rPr>
        <w:t>conartenl</w:t>
      </w:r>
      <w:proofErr w:type="spellEnd"/>
      <w:r w:rsidRPr="0000556A">
        <w:rPr>
          <w:rFonts w:ascii="Arial" w:hAnsi="Arial" w:cs="Arial"/>
          <w:sz w:val="28"/>
          <w:szCs w:val="28"/>
        </w:rPr>
        <w:t>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A7BFC" w14:textId="77777777" w:rsidR="00B45705" w:rsidRDefault="00B45705" w:rsidP="00E83348">
      <w:r>
        <w:separator/>
      </w:r>
    </w:p>
  </w:endnote>
  <w:endnote w:type="continuationSeparator" w:id="0">
    <w:p w14:paraId="37EEB9A4" w14:textId="77777777" w:rsidR="00B45705" w:rsidRDefault="00B4570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9385A" w14:textId="77777777" w:rsidR="00B45705" w:rsidRDefault="00B45705" w:rsidP="00E83348">
      <w:r>
        <w:separator/>
      </w:r>
    </w:p>
  </w:footnote>
  <w:footnote w:type="continuationSeparator" w:id="0">
    <w:p w14:paraId="47B41419" w14:textId="77777777" w:rsidR="00B45705" w:rsidRDefault="00B4570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556A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45705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0D38DB-1A1E-4F5D-93FE-D1AC0013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2026-02-06T16:53:00Z</dcterms:created>
  <dcterms:modified xsi:type="dcterms:W3CDTF">2026-02-06T16:53:00Z</dcterms:modified>
</cp:coreProperties>
</file>